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EF" w:rsidRPr="004B25AD" w:rsidRDefault="00674050" w:rsidP="00674050">
      <w:pPr>
        <w:pStyle w:val="NoSpacing"/>
        <w:rPr>
          <w:rFonts w:ascii="Century Gothic" w:hAnsi="Century Gothic"/>
          <w:b/>
          <w:sz w:val="24"/>
          <w:szCs w:val="24"/>
        </w:rPr>
      </w:pPr>
      <w:r w:rsidRPr="004B25AD">
        <w:rPr>
          <w:rFonts w:ascii="Century Gothic" w:hAnsi="Century Gothic"/>
          <w:b/>
          <w:sz w:val="24"/>
          <w:szCs w:val="24"/>
        </w:rPr>
        <w:t>Anxiety</w:t>
      </w:r>
    </w:p>
    <w:p w:rsidR="00674050" w:rsidRPr="004B25AD" w:rsidRDefault="00674050" w:rsidP="00674050">
      <w:pPr>
        <w:pStyle w:val="NoSpacing"/>
        <w:rPr>
          <w:rFonts w:ascii="Century Gothic" w:hAnsi="Century Gothic"/>
          <w:sz w:val="24"/>
          <w:szCs w:val="24"/>
        </w:rPr>
      </w:pPr>
    </w:p>
    <w:p w:rsidR="00674050" w:rsidRPr="004B25AD" w:rsidRDefault="00674050" w:rsidP="00674050">
      <w:pPr>
        <w:pStyle w:val="NoSpacing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Anxiety often occurs around change and things we can’t control</w:t>
      </w:r>
    </w:p>
    <w:p w:rsidR="00674050" w:rsidRPr="004B25AD" w:rsidRDefault="00674050" w:rsidP="00674050">
      <w:pPr>
        <w:pStyle w:val="NoSpacing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There has been and is a lot of change going on right now!</w:t>
      </w:r>
    </w:p>
    <w:p w:rsidR="00674050" w:rsidRPr="004B25AD" w:rsidRDefault="00674050" w:rsidP="00674050">
      <w:pPr>
        <w:pStyle w:val="NoSpacing"/>
        <w:rPr>
          <w:rFonts w:ascii="Century Gothic" w:hAnsi="Century Gothic"/>
          <w:sz w:val="24"/>
          <w:szCs w:val="24"/>
        </w:rPr>
      </w:pPr>
    </w:p>
    <w:p w:rsidR="00674050" w:rsidRPr="004B25AD" w:rsidRDefault="00674050" w:rsidP="00674050">
      <w:pPr>
        <w:pStyle w:val="NoSpacing"/>
        <w:rPr>
          <w:rFonts w:ascii="Century Gothic" w:hAnsi="Century Gothic"/>
          <w:b/>
          <w:sz w:val="24"/>
          <w:szCs w:val="24"/>
        </w:rPr>
      </w:pPr>
      <w:r w:rsidRPr="004B25AD">
        <w:rPr>
          <w:rFonts w:ascii="Century Gothic" w:hAnsi="Century Gothic"/>
          <w:b/>
          <w:sz w:val="24"/>
          <w:szCs w:val="24"/>
        </w:rPr>
        <w:t>Strategies</w:t>
      </w:r>
    </w:p>
    <w:p w:rsidR="00674050" w:rsidRPr="004B25AD" w:rsidRDefault="00C2159D" w:rsidP="00C2159D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Prepare </w:t>
      </w:r>
      <w:r w:rsidR="0023582B" w:rsidRPr="004B25AD">
        <w:rPr>
          <w:rFonts w:ascii="Century Gothic" w:hAnsi="Century Gothic"/>
          <w:sz w:val="24"/>
          <w:szCs w:val="24"/>
        </w:rPr>
        <w:t xml:space="preserve">your </w:t>
      </w:r>
      <w:r w:rsidRPr="004B25AD">
        <w:rPr>
          <w:rFonts w:ascii="Century Gothic" w:hAnsi="Century Gothic"/>
          <w:sz w:val="24"/>
          <w:szCs w:val="24"/>
        </w:rPr>
        <w:t>child thoroughly for</w:t>
      </w:r>
      <w:r w:rsidR="004B25AD">
        <w:rPr>
          <w:rFonts w:ascii="Century Gothic" w:hAnsi="Century Gothic"/>
          <w:sz w:val="24"/>
          <w:szCs w:val="24"/>
        </w:rPr>
        <w:t xml:space="preserve"> the day ahead, particularly</w:t>
      </w:r>
      <w:r w:rsidRPr="004B25AD">
        <w:rPr>
          <w:rFonts w:ascii="Century Gothic" w:hAnsi="Century Gothic"/>
          <w:sz w:val="24"/>
          <w:szCs w:val="24"/>
        </w:rPr>
        <w:t xml:space="preserve"> any change. Change can cause anxiety. Use visuals where possible as this helps children to understand and remember-draw pictures</w:t>
      </w:r>
      <w:r w:rsidR="0023582B" w:rsidRPr="004B25AD">
        <w:rPr>
          <w:rFonts w:ascii="Century Gothic" w:hAnsi="Century Gothic"/>
          <w:sz w:val="24"/>
          <w:szCs w:val="24"/>
        </w:rPr>
        <w:t xml:space="preserve"> (younger children)</w:t>
      </w:r>
      <w:r w:rsidRPr="004B25AD">
        <w:rPr>
          <w:rFonts w:ascii="Century Gothic" w:hAnsi="Century Gothic"/>
          <w:sz w:val="24"/>
          <w:szCs w:val="24"/>
        </w:rPr>
        <w:t xml:space="preserve"> or write</w:t>
      </w:r>
      <w:r w:rsidR="00502C75" w:rsidRPr="004B25AD">
        <w:rPr>
          <w:rFonts w:ascii="Century Gothic" w:hAnsi="Century Gothic"/>
          <w:sz w:val="24"/>
          <w:szCs w:val="24"/>
        </w:rPr>
        <w:t xml:space="preserve"> </w:t>
      </w:r>
      <w:r w:rsidR="0023582B" w:rsidRPr="004B25AD">
        <w:rPr>
          <w:rFonts w:ascii="Century Gothic" w:hAnsi="Century Gothic"/>
          <w:sz w:val="24"/>
          <w:szCs w:val="24"/>
        </w:rPr>
        <w:t>(older children). Stick people and simple drawings are fine!</w:t>
      </w:r>
      <w:r w:rsidRPr="004B25AD">
        <w:rPr>
          <w:rFonts w:ascii="Century Gothic" w:hAnsi="Century Gothic"/>
          <w:sz w:val="24"/>
          <w:szCs w:val="24"/>
        </w:rPr>
        <w:t xml:space="preserve"> </w:t>
      </w:r>
    </w:p>
    <w:p w:rsidR="00C2159D" w:rsidRPr="004B25AD" w:rsidRDefault="00C2159D" w:rsidP="00C2159D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Talk about how anxiety feels-it is a physical reaction in the body </w:t>
      </w:r>
      <w:proofErr w:type="spellStart"/>
      <w:r w:rsidRPr="004B25AD">
        <w:rPr>
          <w:rFonts w:ascii="Century Gothic" w:hAnsi="Century Gothic"/>
          <w:sz w:val="24"/>
          <w:szCs w:val="24"/>
        </w:rPr>
        <w:t>eg</w:t>
      </w:r>
      <w:proofErr w:type="spellEnd"/>
      <w:r w:rsidRPr="004B25AD">
        <w:rPr>
          <w:rFonts w:ascii="Century Gothic" w:hAnsi="Century Gothic"/>
          <w:sz w:val="24"/>
          <w:szCs w:val="24"/>
        </w:rPr>
        <w:t xml:space="preserve"> </w:t>
      </w:r>
      <w:r w:rsidR="0023582B" w:rsidRPr="004B25AD">
        <w:rPr>
          <w:rFonts w:ascii="Century Gothic" w:hAnsi="Century Gothic"/>
          <w:sz w:val="24"/>
          <w:szCs w:val="24"/>
        </w:rPr>
        <w:t>you feel like you want to cry, there’s a lump in your throat/chest, you have a funny feeling in your tummy.</w:t>
      </w:r>
      <w:r w:rsidR="00502C75" w:rsidRPr="004B25AD">
        <w:rPr>
          <w:rFonts w:ascii="Century Gothic" w:hAnsi="Century Gothic"/>
          <w:sz w:val="24"/>
          <w:szCs w:val="24"/>
        </w:rPr>
        <w:t xml:space="preserve"> Labelling and talking about feelings helps children to understand and deal with them</w:t>
      </w:r>
      <w:r w:rsidR="004B25AD" w:rsidRPr="004B25AD">
        <w:rPr>
          <w:rFonts w:ascii="Century Gothic" w:hAnsi="Century Gothic"/>
          <w:sz w:val="24"/>
          <w:szCs w:val="24"/>
        </w:rPr>
        <w:t>.</w:t>
      </w:r>
      <w:r w:rsidR="004B25AD">
        <w:rPr>
          <w:rFonts w:ascii="Century Gothic" w:hAnsi="Century Gothic"/>
          <w:sz w:val="24"/>
          <w:szCs w:val="24"/>
        </w:rPr>
        <w:t xml:space="preserve"> Talk about what you do as an adult when you feel worried.</w:t>
      </w:r>
    </w:p>
    <w:p w:rsidR="00502C75" w:rsidRPr="004B25AD" w:rsidRDefault="00502C75" w:rsidP="00C2159D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Talk about things which help anxiety </w:t>
      </w:r>
      <w:proofErr w:type="spellStart"/>
      <w:r w:rsidRPr="004B25AD">
        <w:rPr>
          <w:rFonts w:ascii="Century Gothic" w:hAnsi="Century Gothic"/>
          <w:sz w:val="24"/>
          <w:szCs w:val="24"/>
        </w:rPr>
        <w:t>eg</w:t>
      </w:r>
      <w:proofErr w:type="spellEnd"/>
      <w:r w:rsidRPr="004B25AD">
        <w:rPr>
          <w:rFonts w:ascii="Century Gothic" w:hAnsi="Century Gothic"/>
          <w:sz w:val="24"/>
          <w:szCs w:val="24"/>
        </w:rPr>
        <w:t xml:space="preserve"> taking deep breaths, going for a walk (exercise and fresh air release the happy hormones called endorphins which then reduces anxiety), listening to music, and/or doing something which makes you feel calm (see below)</w:t>
      </w:r>
    </w:p>
    <w:p w:rsidR="00502C75" w:rsidRPr="004B25AD" w:rsidRDefault="00502C75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Develop a box of things which help them to calm-a calming toolkit. This might have in it</w:t>
      </w:r>
    </w:p>
    <w:p w:rsidR="00502C75" w:rsidRPr="004B25AD" w:rsidRDefault="00502C75" w:rsidP="00502C75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-a favourite toy which they stroke, or a blanket or ribbon</w:t>
      </w:r>
    </w:p>
    <w:p w:rsidR="00502C75" w:rsidRPr="004B25AD" w:rsidRDefault="00502C75" w:rsidP="00502C75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-fidget toys or stress balls</w:t>
      </w:r>
    </w:p>
    <w:p w:rsidR="00502C75" w:rsidRPr="004B25AD" w:rsidRDefault="00502C75" w:rsidP="00502C75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-play dough</w:t>
      </w:r>
    </w:p>
    <w:p w:rsidR="004B25AD" w:rsidRPr="004B25AD" w:rsidRDefault="00502C75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-colouring</w:t>
      </w:r>
    </w:p>
    <w:p w:rsidR="00502C75" w:rsidRPr="004B25AD" w:rsidRDefault="00502C75" w:rsidP="00502C75">
      <w:pPr>
        <w:pStyle w:val="NoSpacing"/>
        <w:ind w:left="720"/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Find their happy place and make sure they have access to it!</w:t>
      </w:r>
    </w:p>
    <w:p w:rsidR="00502C75" w:rsidRPr="004B25AD" w:rsidRDefault="00502C75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Let your child have some control and choice. Anxiety can arise from feeling out of control. Can they choose what to have for tea, where to sit, which </w:t>
      </w:r>
      <w:r w:rsidR="004B25AD">
        <w:rPr>
          <w:rFonts w:ascii="Century Gothic" w:hAnsi="Century Gothic"/>
          <w:sz w:val="24"/>
          <w:szCs w:val="24"/>
        </w:rPr>
        <w:t xml:space="preserve">film to watch, what they wear? </w:t>
      </w:r>
      <w:r w:rsidRPr="004B25AD">
        <w:rPr>
          <w:rFonts w:ascii="Century Gothic" w:hAnsi="Century Gothic"/>
          <w:sz w:val="24"/>
          <w:szCs w:val="24"/>
        </w:rPr>
        <w:t>This could be included within a timetable for the day</w:t>
      </w:r>
    </w:p>
    <w:p w:rsidR="00502C75" w:rsidRPr="004B25AD" w:rsidRDefault="00502C75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If a certain activity/time of day/situation makes them more anxious, use first/then, so that they realise that something is coming after the activity which they are worried about. </w:t>
      </w:r>
      <w:proofErr w:type="spellStart"/>
      <w:r w:rsidRPr="004B25AD">
        <w:rPr>
          <w:rFonts w:ascii="Century Gothic" w:hAnsi="Century Gothic"/>
          <w:sz w:val="24"/>
          <w:szCs w:val="24"/>
        </w:rPr>
        <w:t>Eg</w:t>
      </w:r>
      <w:proofErr w:type="spellEnd"/>
      <w:r w:rsidRPr="004B25AD">
        <w:rPr>
          <w:rFonts w:ascii="Century Gothic" w:hAnsi="Century Gothic"/>
          <w:sz w:val="24"/>
          <w:szCs w:val="24"/>
        </w:rPr>
        <w:t xml:space="preserve"> “first we are going to…and then we can</w:t>
      </w:r>
      <w:r w:rsidR="004B25AD">
        <w:rPr>
          <w:rFonts w:ascii="Century Gothic" w:hAnsi="Century Gothic"/>
          <w:sz w:val="24"/>
          <w:szCs w:val="24"/>
        </w:rPr>
        <w:t>…</w:t>
      </w:r>
      <w:r w:rsidRPr="004B25AD">
        <w:rPr>
          <w:rFonts w:ascii="Century Gothic" w:hAnsi="Century Gothic"/>
          <w:sz w:val="24"/>
          <w:szCs w:val="24"/>
        </w:rPr>
        <w:t>” Make the second activity something that they enjoy. Again, use pictures or a list to remind them</w:t>
      </w:r>
    </w:p>
    <w:p w:rsidR="00502C75" w:rsidRPr="004B25AD" w:rsidRDefault="004B25AD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Talk through situations. Try not to dismiss their worries as “silly” or trivial. Listen to their concerns.</w:t>
      </w:r>
    </w:p>
    <w:p w:rsidR="004B25AD" w:rsidRPr="004B25AD" w:rsidRDefault="004B25AD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After a situation which caused anxiety, talk about the fact that nothing bad happened, and that everything was ok.</w:t>
      </w:r>
    </w:p>
    <w:p w:rsidR="004B25AD" w:rsidRPr="004B25AD" w:rsidRDefault="004B25AD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>Try to point out things which are still the same, and focus on these, rather than the things which have changed in their life.</w:t>
      </w:r>
    </w:p>
    <w:p w:rsidR="004B25AD" w:rsidRDefault="004B25AD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4B25AD">
        <w:rPr>
          <w:rFonts w:ascii="Century Gothic" w:hAnsi="Century Gothic"/>
          <w:sz w:val="24"/>
          <w:szCs w:val="24"/>
        </w:rPr>
        <w:t xml:space="preserve">Look at photographs and talk about them. Talking about happy memories will help to develop feelings of </w:t>
      </w:r>
      <w:proofErr w:type="spellStart"/>
      <w:r w:rsidRPr="004B25AD">
        <w:rPr>
          <w:rFonts w:ascii="Century Gothic" w:hAnsi="Century Gothic"/>
          <w:sz w:val="24"/>
          <w:szCs w:val="24"/>
        </w:rPr>
        <w:t>well being</w:t>
      </w:r>
      <w:proofErr w:type="spellEnd"/>
      <w:r w:rsidRPr="004B25AD">
        <w:rPr>
          <w:rFonts w:ascii="Century Gothic" w:hAnsi="Century Gothic"/>
          <w:sz w:val="24"/>
          <w:szCs w:val="24"/>
        </w:rPr>
        <w:t>.</w:t>
      </w:r>
    </w:p>
    <w:p w:rsidR="004B25AD" w:rsidRDefault="004B25AD" w:rsidP="00502C75">
      <w:pPr>
        <w:pStyle w:val="NoSpacing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 grounding techniques such as 5</w:t>
      </w:r>
      <w:proofErr w:type="gramStart"/>
      <w:r>
        <w:rPr>
          <w:rFonts w:ascii="Century Gothic" w:hAnsi="Century Gothic"/>
          <w:sz w:val="24"/>
          <w:szCs w:val="24"/>
        </w:rPr>
        <w:t>,4,3,2,1</w:t>
      </w:r>
      <w:proofErr w:type="gramEnd"/>
      <w:r>
        <w:rPr>
          <w:rFonts w:ascii="Century Gothic" w:hAnsi="Century Gothic"/>
          <w:sz w:val="24"/>
          <w:szCs w:val="24"/>
        </w:rPr>
        <w:t>. Once you have found your breath, find-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-5 things you can see around you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-4 things you can touch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-3 things you can hear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-2 things you can smell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-1 thing you can taste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Look at the following websites for more tips and advice: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E8488E" w:rsidRPr="00E8488E" w:rsidRDefault="00E8488E" w:rsidP="004B25AD">
      <w:pPr>
        <w:pStyle w:val="NoSpacing"/>
        <w:ind w:left="720"/>
        <w:rPr>
          <w:rFonts w:ascii="Century Gothic" w:hAnsi="Century Gothic"/>
          <w:b/>
          <w:sz w:val="24"/>
          <w:szCs w:val="24"/>
        </w:rPr>
      </w:pPr>
      <w:r w:rsidRPr="00E8488E">
        <w:rPr>
          <w:rFonts w:ascii="Century Gothic" w:hAnsi="Century Gothic"/>
          <w:b/>
          <w:sz w:val="24"/>
          <w:szCs w:val="24"/>
        </w:rPr>
        <w:t>NHS</w:t>
      </w:r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hyperlink r:id="rId6" w:history="1">
        <w:r w:rsidRPr="0091020F">
          <w:rPr>
            <w:rStyle w:val="Hyperlink"/>
            <w:rFonts w:ascii="Century Gothic" w:hAnsi="Century Gothic"/>
            <w:sz w:val="24"/>
            <w:szCs w:val="24"/>
          </w:rPr>
          <w:t>https://www.nhs.uk/conditions/stress-anxiety-depression/anxiety-in-children/</w:t>
        </w:r>
      </w:hyperlink>
    </w:p>
    <w:p w:rsid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E8488E" w:rsidRPr="00E8488E" w:rsidRDefault="00E8488E" w:rsidP="004B25AD">
      <w:pPr>
        <w:pStyle w:val="NoSpacing"/>
        <w:ind w:left="720"/>
        <w:rPr>
          <w:rFonts w:ascii="Century Gothic" w:hAnsi="Century Gothic"/>
          <w:b/>
          <w:sz w:val="24"/>
          <w:szCs w:val="24"/>
        </w:rPr>
      </w:pPr>
      <w:bookmarkStart w:id="0" w:name="_GoBack"/>
      <w:r w:rsidRPr="00E8488E">
        <w:rPr>
          <w:rFonts w:ascii="Century Gothic" w:hAnsi="Century Gothic"/>
          <w:b/>
          <w:sz w:val="24"/>
          <w:szCs w:val="24"/>
        </w:rPr>
        <w:t>Young Minds</w:t>
      </w:r>
    </w:p>
    <w:bookmarkEnd w:id="0"/>
    <w:p w:rsidR="004B25AD" w:rsidRDefault="00E8488E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/>
      </w:r>
      <w:r>
        <w:rPr>
          <w:rFonts w:ascii="Century Gothic" w:hAnsi="Century Gothic"/>
          <w:sz w:val="24"/>
          <w:szCs w:val="24"/>
        </w:rPr>
        <w:instrText xml:space="preserve"> HYPERLINK "</w:instrText>
      </w:r>
      <w:r w:rsidRPr="00E8488E">
        <w:rPr>
          <w:rFonts w:ascii="Century Gothic" w:hAnsi="Century Gothic"/>
          <w:sz w:val="24"/>
          <w:szCs w:val="24"/>
        </w:rPr>
        <w:instrText>https://youngminds.org.uk/find-help/for-parents/parents-guide-to-support-a-z/parents-guide-to-support-anxiety/</w:instrText>
      </w:r>
      <w:r>
        <w:rPr>
          <w:rFonts w:ascii="Century Gothic" w:hAnsi="Century Gothic"/>
          <w:sz w:val="24"/>
          <w:szCs w:val="24"/>
        </w:rPr>
        <w:instrText xml:space="preserve">" </w:instrText>
      </w:r>
      <w:r>
        <w:rPr>
          <w:rFonts w:ascii="Century Gothic" w:hAnsi="Century Gothic"/>
          <w:sz w:val="24"/>
          <w:szCs w:val="24"/>
        </w:rPr>
        <w:fldChar w:fldCharType="separate"/>
      </w:r>
      <w:r w:rsidRPr="0091020F">
        <w:rPr>
          <w:rStyle w:val="Hyperlink"/>
          <w:rFonts w:ascii="Century Gothic" w:hAnsi="Century Gothic"/>
          <w:sz w:val="24"/>
          <w:szCs w:val="24"/>
        </w:rPr>
        <w:t>https://youngminds.org.uk/find-help/for-parents/parents-guide-to-support-a-z/parents-guide-to-support-anxiety/</w:t>
      </w:r>
      <w:r>
        <w:rPr>
          <w:rFonts w:ascii="Century Gothic" w:hAnsi="Century Gothic"/>
          <w:sz w:val="24"/>
          <w:szCs w:val="24"/>
        </w:rPr>
        <w:fldChar w:fldCharType="end"/>
      </w:r>
    </w:p>
    <w:p w:rsidR="00E8488E" w:rsidRDefault="00E8488E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4B25AD" w:rsidRPr="004B25AD" w:rsidRDefault="004B25AD" w:rsidP="004B25AD">
      <w:pPr>
        <w:pStyle w:val="NoSpacing"/>
        <w:ind w:left="720"/>
        <w:rPr>
          <w:rFonts w:ascii="Century Gothic" w:hAnsi="Century Gothic"/>
          <w:sz w:val="24"/>
          <w:szCs w:val="24"/>
        </w:rPr>
      </w:pPr>
    </w:p>
    <w:p w:rsidR="00674050" w:rsidRDefault="00674050" w:rsidP="00674050">
      <w:pPr>
        <w:pStyle w:val="NoSpacing"/>
      </w:pPr>
    </w:p>
    <w:p w:rsidR="00674050" w:rsidRDefault="00674050" w:rsidP="00674050">
      <w:pPr>
        <w:pStyle w:val="NoSpacing"/>
      </w:pPr>
    </w:p>
    <w:sectPr w:rsidR="0067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64B3"/>
    <w:multiLevelType w:val="hybridMultilevel"/>
    <w:tmpl w:val="1800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50"/>
    <w:rsid w:val="0023582B"/>
    <w:rsid w:val="004B25AD"/>
    <w:rsid w:val="00502C75"/>
    <w:rsid w:val="00674050"/>
    <w:rsid w:val="00C2159D"/>
    <w:rsid w:val="00E8488E"/>
    <w:rsid w:val="00F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0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05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2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stress-anxiety-depression/anxiety-in-childr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2021-02-26T06:46:00Z</dcterms:created>
  <dcterms:modified xsi:type="dcterms:W3CDTF">2021-02-28T16:31:00Z</dcterms:modified>
</cp:coreProperties>
</file>