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66D64829"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368E9450"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45834B99"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5187A9BA"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4B02D9C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4A886073"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4B02D9C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61F63E21" w:rsidR="00E66558" w:rsidRDefault="009D71E8">
            <w:pPr>
              <w:pStyle w:val="TableRow"/>
            </w:pPr>
            <w: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5B276CAD" w:rsidR="00E66558" w:rsidRDefault="4377F028">
            <w:pPr>
              <w:pStyle w:val="TableRow"/>
            </w:pPr>
            <w:r>
              <w:t xml:space="preserve">Highfield Hall Primary School </w:t>
            </w:r>
          </w:p>
        </w:tc>
      </w:tr>
      <w:tr w:rsidR="00E66558" w14:paraId="2A7D54BD" w14:textId="77777777" w:rsidTr="4B02D9C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726688F9" w:rsidR="00E66558" w:rsidRDefault="00BD5B99">
            <w:pPr>
              <w:pStyle w:val="TableRow"/>
            </w:pPr>
            <w:r>
              <w:t>431</w:t>
            </w:r>
          </w:p>
        </w:tc>
      </w:tr>
      <w:tr w:rsidR="00E66558" w14:paraId="2A7D54C0" w14:textId="77777777" w:rsidTr="4B02D9C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2DC30E73" w:rsidR="00E66558" w:rsidRDefault="31EF2F35">
            <w:pPr>
              <w:pStyle w:val="TableRow"/>
            </w:pPr>
            <w:r>
              <w:t>31.5%</w:t>
            </w:r>
          </w:p>
        </w:tc>
      </w:tr>
      <w:tr w:rsidR="00E66558" w14:paraId="2A7D54C3" w14:textId="77777777" w:rsidTr="4B02D9C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6ADCBFB6"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14780215" w:rsidR="00E66558" w:rsidRDefault="4C1020AF">
            <w:pPr>
              <w:pStyle w:val="TableRow"/>
            </w:pPr>
            <w:r>
              <w:t>3 years</w:t>
            </w:r>
          </w:p>
        </w:tc>
      </w:tr>
      <w:tr w:rsidR="00E66558" w14:paraId="2A7D54C6" w14:textId="77777777" w:rsidTr="4B02D9C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63FB2657" w:rsidR="00E66558" w:rsidRDefault="009D71E8">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4C1095BC" w:rsidR="00E66558" w:rsidRDefault="02FDFF22">
            <w:pPr>
              <w:pStyle w:val="TableRow"/>
            </w:pPr>
            <w:r>
              <w:t>September 2021</w:t>
            </w:r>
          </w:p>
        </w:tc>
      </w:tr>
      <w:tr w:rsidR="00E66558" w14:paraId="2A7D54C9" w14:textId="77777777" w:rsidTr="4B02D9C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25E728FA" w:rsidR="00E66558" w:rsidRDefault="00DC2C0D">
            <w:pPr>
              <w:pStyle w:val="TableRow"/>
            </w:pPr>
            <w:r>
              <w:t>July 2023</w:t>
            </w:r>
          </w:p>
        </w:tc>
      </w:tr>
      <w:tr w:rsidR="00E66558" w14:paraId="2A7D54CC" w14:textId="77777777" w:rsidTr="4B02D9C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6E814294" w:rsidR="00E66558" w:rsidRDefault="009D71E8">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7C80BE8A" w:rsidR="00E66558" w:rsidRDefault="7A7F9576">
            <w:pPr>
              <w:pStyle w:val="TableRow"/>
            </w:pPr>
            <w:r>
              <w:t>M Bywaters</w:t>
            </w:r>
          </w:p>
        </w:tc>
      </w:tr>
      <w:tr w:rsidR="00E66558" w14:paraId="2A7D54CF" w14:textId="77777777" w:rsidTr="4B02D9C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3AC1367E" w:rsidR="00E66558" w:rsidRDefault="607DF2ED">
            <w:pPr>
              <w:pStyle w:val="TableRow"/>
            </w:pPr>
            <w:r>
              <w:t>M Bywaters</w:t>
            </w:r>
          </w:p>
        </w:tc>
      </w:tr>
      <w:tr w:rsidR="00E66558" w14:paraId="2A7D54D2" w14:textId="77777777" w:rsidTr="4B02D9C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0" w14:textId="432AC1D5" w:rsidR="00E66558" w:rsidRDefault="009D71E8">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1" w14:textId="301BCEFF" w:rsidR="00E66558" w:rsidRDefault="00DC2C0D">
            <w:pPr>
              <w:pStyle w:val="TableRow"/>
            </w:pPr>
            <w:r>
              <w:t xml:space="preserve">S </w:t>
            </w:r>
            <w:proofErr w:type="spellStart"/>
            <w:r>
              <w:t>Yeowart</w:t>
            </w:r>
            <w:proofErr w:type="spellEnd"/>
          </w:p>
        </w:tc>
      </w:tr>
    </w:tbl>
    <w:bookmarkEnd w:id="2"/>
    <w:bookmarkEnd w:id="3"/>
    <w:bookmarkEnd w:id="4"/>
    <w:p w14:paraId="2A7D54D3" w14:textId="0D731BDB"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1A66A0F1"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307574EB"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991CE" w14:textId="39251E62" w:rsidR="00BD5B99" w:rsidRDefault="009D71E8" w:rsidP="00BD5B99">
            <w:pPr>
              <w:pStyle w:val="TableRow"/>
              <w:rPr>
                <w:rFonts w:cs="Arial"/>
                <w:color w:val="auto"/>
                <w:sz w:val="20"/>
                <w:szCs w:val="20"/>
              </w:rPr>
            </w:pPr>
            <w:r>
              <w:t>£</w:t>
            </w:r>
            <w:r w:rsidR="00BD5B99">
              <w:rPr>
                <w:rFonts w:cs="Arial"/>
                <w:sz w:val="20"/>
                <w:szCs w:val="20"/>
              </w:rPr>
              <w:t>163,365</w:t>
            </w:r>
          </w:p>
          <w:p w14:paraId="2A7D54D8" w14:textId="588AEB27" w:rsidR="00E66558" w:rsidRDefault="00E66558">
            <w:pPr>
              <w:pStyle w:val="TableRow"/>
            </w:pP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35C5F7D8" w:rsidR="00E66558" w:rsidRDefault="009D71E8">
            <w:pPr>
              <w:pStyle w:val="TableRow"/>
            </w:pPr>
            <w:r>
              <w:t>£</w:t>
            </w:r>
            <w:r w:rsidR="00BD5B99">
              <w:t>12,800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224DD940"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1A7F4727" w:rsidR="00E66558" w:rsidRDefault="009D71E8">
            <w:pPr>
              <w:pStyle w:val="TableRow"/>
            </w:pPr>
            <w:r>
              <w:t>£</w:t>
            </w:r>
            <w:r w:rsidR="00BD5B99">
              <w:t>0</w:t>
            </w:r>
          </w:p>
        </w:tc>
      </w:tr>
    </w:tbl>
    <w:p w14:paraId="2A7D54E4" w14:textId="24DDC332" w:rsidR="00E66558" w:rsidRDefault="009D71E8">
      <w:pPr>
        <w:pStyle w:val="Heading1"/>
      </w:pPr>
      <w:r>
        <w:lastRenderedPageBreak/>
        <w:t>Part A: Pupil premium strategy plan</w:t>
      </w:r>
    </w:p>
    <w:p w14:paraId="2A7D54E5" w14:textId="66804874"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4B02D9C4">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E77967" w14:textId="249F77EB" w:rsidR="00E66558" w:rsidRDefault="32C51272" w:rsidP="4B02D9C4">
            <w:pPr>
              <w:spacing w:before="100" w:after="200" w:line="259" w:lineRule="auto"/>
              <w:rPr>
                <w:rFonts w:ascii="Gill Sans MT" w:eastAsia="Gill Sans MT" w:hAnsi="Gill Sans MT" w:cs="Gill Sans MT"/>
                <w:sz w:val="28"/>
                <w:szCs w:val="28"/>
              </w:rPr>
            </w:pPr>
            <w:r w:rsidRPr="4B02D9C4">
              <w:rPr>
                <w:rFonts w:ascii="Gill Sans MT" w:eastAsia="Gill Sans MT" w:hAnsi="Gill Sans MT" w:cs="Gill Sans MT"/>
                <w:b/>
                <w:bCs/>
                <w:sz w:val="28"/>
                <w:szCs w:val="28"/>
                <w:lang w:val="en"/>
              </w:rPr>
              <w:t>Ultimate Objectives</w:t>
            </w:r>
          </w:p>
          <w:p w14:paraId="1FB540B2" w14:textId="5DA17E1A" w:rsidR="00E66558" w:rsidRPr="00A3436A" w:rsidRDefault="00A3436A" w:rsidP="00A3436A">
            <w:pPr>
              <w:spacing w:after="0" w:line="240" w:lineRule="auto"/>
              <w:rPr>
                <w:rFonts w:asciiTheme="minorHAnsi" w:eastAsia="Gill Sans MT" w:hAnsiTheme="minorHAnsi" w:cstheme="minorHAnsi"/>
                <w:sz w:val="22"/>
                <w:szCs w:val="22"/>
                <w:lang w:val="en"/>
              </w:rPr>
            </w:pPr>
            <w:r w:rsidRPr="00A3436A">
              <w:rPr>
                <w:rFonts w:asciiTheme="minorHAnsi" w:hAnsiTheme="minorHAnsi" w:cstheme="minorHAnsi"/>
                <w:noProof/>
                <w:sz w:val="22"/>
                <w:szCs w:val="22"/>
              </w:rPr>
              <w:drawing>
                <wp:anchor distT="0" distB="0" distL="114300" distR="114300" simplePos="0" relativeHeight="251662336" behindDoc="0" locked="0" layoutInCell="1" allowOverlap="1" wp14:anchorId="46D16CFA" wp14:editId="315839A5">
                  <wp:simplePos x="0" y="0"/>
                  <wp:positionH relativeFrom="column">
                    <wp:posOffset>3246755</wp:posOffset>
                  </wp:positionH>
                  <wp:positionV relativeFrom="paragraph">
                    <wp:posOffset>582930</wp:posOffset>
                  </wp:positionV>
                  <wp:extent cx="2124075" cy="714375"/>
                  <wp:effectExtent l="0" t="0" r="9525" b="9525"/>
                  <wp:wrapNone/>
                  <wp:docPr id="5" name="Picture 5"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124075" cy="714375"/>
                          </a:xfrm>
                          <a:prstGeom prst="rect">
                            <a:avLst/>
                          </a:prstGeom>
                        </pic:spPr>
                      </pic:pic>
                    </a:graphicData>
                  </a:graphic>
                  <wp14:sizeRelH relativeFrom="page">
                    <wp14:pctWidth>0</wp14:pctWidth>
                  </wp14:sizeRelH>
                  <wp14:sizeRelV relativeFrom="page">
                    <wp14:pctHeight>0</wp14:pctHeight>
                  </wp14:sizeRelV>
                </wp:anchor>
              </w:drawing>
            </w:r>
            <w:r w:rsidR="10544A3A" w:rsidRPr="00A3436A">
              <w:rPr>
                <w:rFonts w:asciiTheme="minorHAnsi" w:eastAsia="Gill Sans MT" w:hAnsiTheme="minorHAnsi" w:cstheme="minorHAnsi"/>
                <w:sz w:val="22"/>
                <w:szCs w:val="22"/>
                <w:lang w:val="en"/>
              </w:rPr>
              <w:t xml:space="preserve">At </w:t>
            </w:r>
            <w:proofErr w:type="spellStart"/>
            <w:r w:rsidR="10544A3A" w:rsidRPr="00A3436A">
              <w:rPr>
                <w:rFonts w:asciiTheme="minorHAnsi" w:eastAsia="Gill Sans MT" w:hAnsiTheme="minorHAnsi" w:cstheme="minorHAnsi"/>
                <w:sz w:val="22"/>
                <w:szCs w:val="22"/>
                <w:lang w:val="en"/>
              </w:rPr>
              <w:t>Highfield</w:t>
            </w:r>
            <w:proofErr w:type="spellEnd"/>
            <w:r w:rsidR="10544A3A" w:rsidRPr="00A3436A">
              <w:rPr>
                <w:rFonts w:asciiTheme="minorHAnsi" w:eastAsia="Gill Sans MT" w:hAnsiTheme="minorHAnsi" w:cstheme="minorHAnsi"/>
                <w:sz w:val="22"/>
                <w:szCs w:val="22"/>
                <w:lang w:val="en"/>
              </w:rPr>
              <w:t xml:space="preserve"> Hall we want all of our pupils to leave us as rounded individuals who have a broad range of attributes. </w:t>
            </w:r>
            <w:r w:rsidR="557EC9CC" w:rsidRPr="00A3436A">
              <w:rPr>
                <w:rFonts w:asciiTheme="minorHAnsi" w:eastAsia="Gill Sans MT" w:hAnsiTheme="minorHAnsi" w:cstheme="minorHAnsi"/>
                <w:sz w:val="22"/>
                <w:szCs w:val="22"/>
                <w:lang w:val="en"/>
              </w:rPr>
              <w:t xml:space="preserve">Whilst </w:t>
            </w:r>
            <w:r w:rsidR="6C049525" w:rsidRPr="00A3436A">
              <w:rPr>
                <w:rFonts w:asciiTheme="minorHAnsi" w:eastAsia="Gill Sans MT" w:hAnsiTheme="minorHAnsi" w:cstheme="minorHAnsi"/>
                <w:sz w:val="22"/>
                <w:szCs w:val="22"/>
                <w:lang w:val="en"/>
              </w:rPr>
              <w:t xml:space="preserve">we want to narrow the attainment gap between disadvantaged and non-disadvantaged pupils, and </w:t>
            </w:r>
            <w:r w:rsidR="3E89DAF6" w:rsidRPr="00A3436A">
              <w:rPr>
                <w:rFonts w:asciiTheme="minorHAnsi" w:eastAsia="Gill Sans MT" w:hAnsiTheme="minorHAnsi" w:cstheme="minorHAnsi"/>
                <w:sz w:val="22"/>
                <w:szCs w:val="22"/>
                <w:lang w:val="en"/>
              </w:rPr>
              <w:t xml:space="preserve">on average </w:t>
            </w:r>
            <w:r w:rsidR="6C049525" w:rsidRPr="00A3436A">
              <w:rPr>
                <w:rFonts w:asciiTheme="minorHAnsi" w:eastAsia="Gill Sans MT" w:hAnsiTheme="minorHAnsi" w:cstheme="minorHAnsi"/>
                <w:sz w:val="22"/>
                <w:szCs w:val="22"/>
                <w:lang w:val="en"/>
              </w:rPr>
              <w:t>for disadvantaged pupils in school to exceed nationally expected progress rates, w</w:t>
            </w:r>
            <w:r w:rsidR="10544A3A" w:rsidRPr="00A3436A">
              <w:rPr>
                <w:rFonts w:asciiTheme="minorHAnsi" w:eastAsia="Gill Sans MT" w:hAnsiTheme="minorHAnsi" w:cstheme="minorHAnsi"/>
                <w:sz w:val="22"/>
                <w:szCs w:val="22"/>
                <w:lang w:val="en"/>
              </w:rPr>
              <w:t xml:space="preserve">e </w:t>
            </w:r>
            <w:r w:rsidR="3E271842" w:rsidRPr="00A3436A">
              <w:rPr>
                <w:rFonts w:asciiTheme="minorHAnsi" w:eastAsia="Gill Sans MT" w:hAnsiTheme="minorHAnsi" w:cstheme="minorHAnsi"/>
                <w:sz w:val="22"/>
                <w:szCs w:val="22"/>
                <w:lang w:val="en"/>
              </w:rPr>
              <w:t xml:space="preserve">also </w:t>
            </w:r>
            <w:r w:rsidR="10544A3A" w:rsidRPr="00A3436A">
              <w:rPr>
                <w:rFonts w:asciiTheme="minorHAnsi" w:eastAsia="Gill Sans MT" w:hAnsiTheme="minorHAnsi" w:cstheme="minorHAnsi"/>
                <w:sz w:val="22"/>
                <w:szCs w:val="22"/>
                <w:lang w:val="en"/>
              </w:rPr>
              <w:t xml:space="preserve">want them to… </w:t>
            </w:r>
          </w:p>
          <w:p w14:paraId="531E5D2B" w14:textId="77545643" w:rsidR="00BD5B99" w:rsidRPr="00A3436A" w:rsidRDefault="00A3436A" w:rsidP="00A3436A">
            <w:pPr>
              <w:spacing w:after="0" w:line="240" w:lineRule="auto"/>
              <w:rPr>
                <w:rFonts w:asciiTheme="minorHAnsi" w:eastAsia="Gill Sans MT" w:hAnsiTheme="minorHAnsi" w:cstheme="minorHAnsi"/>
                <w:sz w:val="22"/>
                <w:szCs w:val="22"/>
                <w:lang w:val="en"/>
              </w:rPr>
            </w:pPr>
            <w:r w:rsidRPr="00A3436A">
              <w:rPr>
                <w:rFonts w:asciiTheme="minorHAnsi" w:hAnsiTheme="minorHAnsi" w:cstheme="minorHAnsi"/>
                <w:noProof/>
                <w:sz w:val="22"/>
                <w:szCs w:val="22"/>
              </w:rPr>
              <w:drawing>
                <wp:anchor distT="0" distB="0" distL="114300" distR="114300" simplePos="0" relativeHeight="251665408" behindDoc="0" locked="0" layoutInCell="1" allowOverlap="1" wp14:anchorId="7DF1EDBE" wp14:editId="7BCEB862">
                  <wp:simplePos x="0" y="0"/>
                  <wp:positionH relativeFrom="column">
                    <wp:posOffset>303530</wp:posOffset>
                  </wp:positionH>
                  <wp:positionV relativeFrom="paragraph">
                    <wp:posOffset>78105</wp:posOffset>
                  </wp:positionV>
                  <wp:extent cx="2619375" cy="536757"/>
                  <wp:effectExtent l="0" t="0" r="0" b="0"/>
                  <wp:wrapNone/>
                  <wp:docPr id="306039534" name="Picture 30603953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619375" cy="536757"/>
                          </a:xfrm>
                          <a:prstGeom prst="rect">
                            <a:avLst/>
                          </a:prstGeom>
                        </pic:spPr>
                      </pic:pic>
                    </a:graphicData>
                  </a:graphic>
                  <wp14:sizeRelH relativeFrom="page">
                    <wp14:pctWidth>0</wp14:pctWidth>
                  </wp14:sizeRelH>
                  <wp14:sizeRelV relativeFrom="page">
                    <wp14:pctHeight>0</wp14:pctHeight>
                  </wp14:sizeRelV>
                </wp:anchor>
              </w:drawing>
            </w:r>
          </w:p>
          <w:p w14:paraId="448B8F63" w14:textId="22EA4AAB" w:rsidR="00BD5B99" w:rsidRPr="00A3436A" w:rsidRDefault="00BD5B99" w:rsidP="00A3436A">
            <w:pPr>
              <w:spacing w:after="0" w:line="240" w:lineRule="auto"/>
              <w:rPr>
                <w:rFonts w:asciiTheme="minorHAnsi" w:eastAsia="Gill Sans MT" w:hAnsiTheme="minorHAnsi" w:cstheme="minorHAnsi"/>
                <w:sz w:val="22"/>
                <w:szCs w:val="22"/>
              </w:rPr>
            </w:pPr>
          </w:p>
          <w:p w14:paraId="3E4AC8B1" w14:textId="4F679106" w:rsidR="00E66558" w:rsidRPr="00A3436A" w:rsidRDefault="00E66558" w:rsidP="00A3436A">
            <w:pPr>
              <w:spacing w:after="0" w:line="240" w:lineRule="auto"/>
              <w:rPr>
                <w:rFonts w:asciiTheme="minorHAnsi" w:eastAsia="Gill Sans MT" w:hAnsiTheme="minorHAnsi" w:cstheme="minorHAnsi"/>
                <w:color w:val="A50E82"/>
                <w:sz w:val="22"/>
                <w:szCs w:val="22"/>
              </w:rPr>
            </w:pPr>
          </w:p>
          <w:p w14:paraId="35E9FE3D" w14:textId="628C7FE4" w:rsidR="00BD5B99" w:rsidRPr="00A3436A" w:rsidRDefault="00A3436A" w:rsidP="00A3436A">
            <w:pPr>
              <w:spacing w:after="0" w:line="240" w:lineRule="auto"/>
              <w:rPr>
                <w:rFonts w:asciiTheme="minorHAnsi" w:eastAsia="Arial" w:hAnsiTheme="minorHAnsi" w:cstheme="minorHAnsi"/>
                <w:sz w:val="22"/>
                <w:szCs w:val="22"/>
              </w:rPr>
            </w:pPr>
            <w:r w:rsidRPr="00A3436A">
              <w:rPr>
                <w:rFonts w:asciiTheme="minorHAnsi" w:hAnsiTheme="minorHAnsi" w:cstheme="minorHAnsi"/>
                <w:noProof/>
                <w:sz w:val="22"/>
                <w:szCs w:val="22"/>
              </w:rPr>
              <w:drawing>
                <wp:anchor distT="0" distB="0" distL="114300" distR="114300" simplePos="0" relativeHeight="251661312" behindDoc="0" locked="0" layoutInCell="1" allowOverlap="1" wp14:anchorId="505FCF96" wp14:editId="65F5E857">
                  <wp:simplePos x="0" y="0"/>
                  <wp:positionH relativeFrom="column">
                    <wp:posOffset>2818130</wp:posOffset>
                  </wp:positionH>
                  <wp:positionV relativeFrom="paragraph">
                    <wp:posOffset>88900</wp:posOffset>
                  </wp:positionV>
                  <wp:extent cx="2800350" cy="476250"/>
                  <wp:effectExtent l="0" t="0" r="0" b="0"/>
                  <wp:wrapNone/>
                  <wp:docPr id="2" name="Picture 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800350" cy="476250"/>
                          </a:xfrm>
                          <a:prstGeom prst="rect">
                            <a:avLst/>
                          </a:prstGeom>
                        </pic:spPr>
                      </pic:pic>
                    </a:graphicData>
                  </a:graphic>
                  <wp14:sizeRelH relativeFrom="page">
                    <wp14:pctWidth>0</wp14:pctWidth>
                  </wp14:sizeRelH>
                  <wp14:sizeRelV relativeFrom="page">
                    <wp14:pctHeight>0</wp14:pctHeight>
                  </wp14:sizeRelV>
                </wp:anchor>
              </w:drawing>
            </w:r>
            <w:r w:rsidRPr="00A3436A">
              <w:rPr>
                <w:rFonts w:asciiTheme="minorHAnsi" w:hAnsiTheme="minorHAnsi" w:cstheme="minorHAnsi"/>
                <w:noProof/>
                <w:sz w:val="22"/>
                <w:szCs w:val="22"/>
              </w:rPr>
              <w:drawing>
                <wp:anchor distT="0" distB="0" distL="114300" distR="114300" simplePos="0" relativeHeight="251663360" behindDoc="0" locked="0" layoutInCell="1" allowOverlap="1" wp14:anchorId="1F1B41CC" wp14:editId="3A2B0E92">
                  <wp:simplePos x="0" y="0"/>
                  <wp:positionH relativeFrom="column">
                    <wp:posOffset>532130</wp:posOffset>
                  </wp:positionH>
                  <wp:positionV relativeFrom="paragraph">
                    <wp:posOffset>214630</wp:posOffset>
                  </wp:positionV>
                  <wp:extent cx="2314575" cy="771525"/>
                  <wp:effectExtent l="0" t="0" r="9525" b="9525"/>
                  <wp:wrapNone/>
                  <wp:docPr id="3" name="Picture 3"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314575" cy="771525"/>
                          </a:xfrm>
                          <a:prstGeom prst="rect">
                            <a:avLst/>
                          </a:prstGeom>
                        </pic:spPr>
                      </pic:pic>
                    </a:graphicData>
                  </a:graphic>
                  <wp14:sizeRelH relativeFrom="page">
                    <wp14:pctWidth>0</wp14:pctWidth>
                  </wp14:sizeRelH>
                  <wp14:sizeRelV relativeFrom="page">
                    <wp14:pctHeight>0</wp14:pctHeight>
                  </wp14:sizeRelV>
                </wp:anchor>
              </w:drawing>
            </w:r>
            <w:r w:rsidR="009D71E8" w:rsidRPr="00A3436A">
              <w:rPr>
                <w:rFonts w:asciiTheme="minorHAnsi" w:hAnsiTheme="minorHAnsi" w:cstheme="minorHAnsi"/>
                <w:sz w:val="22"/>
                <w:szCs w:val="22"/>
              </w:rPr>
              <w:br w:type="page"/>
            </w:r>
            <w:r w:rsidR="009D71E8" w:rsidRPr="00A3436A">
              <w:rPr>
                <w:rFonts w:asciiTheme="minorHAnsi" w:hAnsiTheme="minorHAnsi" w:cstheme="minorHAnsi"/>
                <w:sz w:val="22"/>
                <w:szCs w:val="22"/>
              </w:rPr>
              <w:br/>
            </w:r>
          </w:p>
          <w:p w14:paraId="51F7F7E0" w14:textId="1AE0B2BB" w:rsidR="00BD5B99" w:rsidRPr="00A3436A" w:rsidRDefault="00A3436A" w:rsidP="00A3436A">
            <w:pPr>
              <w:spacing w:after="0" w:line="240" w:lineRule="auto"/>
              <w:rPr>
                <w:rFonts w:asciiTheme="minorHAnsi" w:eastAsia="Arial" w:hAnsiTheme="minorHAnsi" w:cstheme="minorHAnsi"/>
                <w:sz w:val="22"/>
                <w:szCs w:val="22"/>
              </w:rPr>
            </w:pPr>
            <w:r w:rsidRPr="00A3436A">
              <w:rPr>
                <w:rFonts w:asciiTheme="minorHAnsi" w:hAnsiTheme="minorHAnsi" w:cstheme="minorHAnsi"/>
                <w:noProof/>
                <w:sz w:val="22"/>
                <w:szCs w:val="22"/>
              </w:rPr>
              <w:drawing>
                <wp:anchor distT="0" distB="0" distL="114300" distR="114300" simplePos="0" relativeHeight="251657215" behindDoc="0" locked="0" layoutInCell="1" allowOverlap="1" wp14:anchorId="52A7BF2B" wp14:editId="1FB79914">
                  <wp:simplePos x="0" y="0"/>
                  <wp:positionH relativeFrom="column">
                    <wp:posOffset>3865881</wp:posOffset>
                  </wp:positionH>
                  <wp:positionV relativeFrom="paragraph">
                    <wp:posOffset>144145</wp:posOffset>
                  </wp:positionV>
                  <wp:extent cx="1847850" cy="504825"/>
                  <wp:effectExtent l="0" t="0" r="0" b="9525"/>
                  <wp:wrapNone/>
                  <wp:docPr id="4" name="Picture 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t="3637" r="26235"/>
                          <a:stretch/>
                        </pic:blipFill>
                        <pic:spPr bwMode="auto">
                          <a:xfrm>
                            <a:off x="0" y="0"/>
                            <a:ext cx="1847850" cy="504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9761E3" w14:textId="67E5FF62" w:rsidR="00BD5B99" w:rsidRPr="00A3436A" w:rsidRDefault="00BD5B99" w:rsidP="00A3436A">
            <w:pPr>
              <w:spacing w:after="0" w:line="240" w:lineRule="auto"/>
              <w:rPr>
                <w:rFonts w:asciiTheme="minorHAnsi" w:eastAsia="Arial" w:hAnsiTheme="minorHAnsi" w:cstheme="minorHAnsi"/>
                <w:sz w:val="22"/>
                <w:szCs w:val="22"/>
              </w:rPr>
            </w:pPr>
          </w:p>
          <w:p w14:paraId="373D0383" w14:textId="0D470A85" w:rsidR="00BD5B99" w:rsidRPr="00A3436A" w:rsidRDefault="00BD5B99" w:rsidP="00A3436A">
            <w:pPr>
              <w:spacing w:after="0" w:line="240" w:lineRule="auto"/>
              <w:rPr>
                <w:rFonts w:asciiTheme="minorHAnsi" w:eastAsia="Arial" w:hAnsiTheme="minorHAnsi" w:cstheme="minorHAnsi"/>
                <w:sz w:val="22"/>
                <w:szCs w:val="22"/>
              </w:rPr>
            </w:pPr>
          </w:p>
          <w:p w14:paraId="4CC196D0" w14:textId="3AE16A0E" w:rsidR="00BD5B99" w:rsidRPr="00A3436A" w:rsidRDefault="00A3436A" w:rsidP="00A3436A">
            <w:pPr>
              <w:spacing w:after="0" w:line="240" w:lineRule="auto"/>
              <w:rPr>
                <w:rFonts w:asciiTheme="minorHAnsi" w:eastAsia="Arial" w:hAnsiTheme="minorHAnsi" w:cstheme="minorHAnsi"/>
                <w:sz w:val="22"/>
                <w:szCs w:val="22"/>
              </w:rPr>
            </w:pPr>
            <w:r w:rsidRPr="00A3436A">
              <w:rPr>
                <w:rFonts w:asciiTheme="minorHAnsi" w:hAnsiTheme="minorHAnsi" w:cstheme="minorHAnsi"/>
                <w:noProof/>
                <w:sz w:val="22"/>
                <w:szCs w:val="22"/>
              </w:rPr>
              <w:drawing>
                <wp:anchor distT="0" distB="0" distL="114300" distR="114300" simplePos="0" relativeHeight="251666432" behindDoc="0" locked="0" layoutInCell="1" allowOverlap="1" wp14:anchorId="6205F0AD" wp14:editId="35135905">
                  <wp:simplePos x="0" y="0"/>
                  <wp:positionH relativeFrom="column">
                    <wp:posOffset>3408680</wp:posOffset>
                  </wp:positionH>
                  <wp:positionV relativeFrom="paragraph">
                    <wp:posOffset>31750</wp:posOffset>
                  </wp:positionV>
                  <wp:extent cx="2124075" cy="733425"/>
                  <wp:effectExtent l="0" t="0" r="9525" b="9525"/>
                  <wp:wrapNone/>
                  <wp:docPr id="8" name="Picture 8"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124075" cy="733425"/>
                          </a:xfrm>
                          <a:prstGeom prst="rect">
                            <a:avLst/>
                          </a:prstGeom>
                        </pic:spPr>
                      </pic:pic>
                    </a:graphicData>
                  </a:graphic>
                  <wp14:sizeRelH relativeFrom="page">
                    <wp14:pctWidth>0</wp14:pctWidth>
                  </wp14:sizeRelH>
                  <wp14:sizeRelV relativeFrom="page">
                    <wp14:pctHeight>0</wp14:pctHeight>
                  </wp14:sizeRelV>
                </wp:anchor>
              </w:drawing>
            </w:r>
          </w:p>
          <w:p w14:paraId="0E2B0A35" w14:textId="31841182" w:rsidR="00A3436A" w:rsidRDefault="00A3436A" w:rsidP="00A3436A">
            <w:pPr>
              <w:spacing w:after="0" w:line="240" w:lineRule="auto"/>
              <w:rPr>
                <w:rFonts w:asciiTheme="minorHAnsi" w:eastAsia="Arial" w:hAnsiTheme="minorHAnsi" w:cstheme="minorHAnsi"/>
                <w:sz w:val="22"/>
                <w:szCs w:val="22"/>
              </w:rPr>
            </w:pPr>
            <w:r w:rsidRPr="00A3436A">
              <w:rPr>
                <w:rFonts w:asciiTheme="minorHAnsi" w:hAnsiTheme="minorHAnsi" w:cstheme="minorHAnsi"/>
                <w:noProof/>
                <w:sz w:val="22"/>
                <w:szCs w:val="22"/>
              </w:rPr>
              <w:drawing>
                <wp:anchor distT="0" distB="0" distL="114300" distR="114300" simplePos="0" relativeHeight="251664384" behindDoc="0" locked="0" layoutInCell="1" allowOverlap="1" wp14:anchorId="57339388" wp14:editId="50D32D0E">
                  <wp:simplePos x="0" y="0"/>
                  <wp:positionH relativeFrom="column">
                    <wp:posOffset>246380</wp:posOffset>
                  </wp:positionH>
                  <wp:positionV relativeFrom="paragraph">
                    <wp:posOffset>11430</wp:posOffset>
                  </wp:positionV>
                  <wp:extent cx="2800350" cy="476250"/>
                  <wp:effectExtent l="0" t="0" r="0" b="0"/>
                  <wp:wrapNone/>
                  <wp:docPr id="11" name="Picture 1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800350" cy="476250"/>
                          </a:xfrm>
                          <a:prstGeom prst="rect">
                            <a:avLst/>
                          </a:prstGeom>
                        </pic:spPr>
                      </pic:pic>
                    </a:graphicData>
                  </a:graphic>
                  <wp14:sizeRelH relativeFrom="page">
                    <wp14:pctWidth>0</wp14:pctWidth>
                  </wp14:sizeRelH>
                  <wp14:sizeRelV relativeFrom="page">
                    <wp14:pctHeight>0</wp14:pctHeight>
                  </wp14:sizeRelV>
                </wp:anchor>
              </w:drawing>
            </w:r>
          </w:p>
          <w:p w14:paraId="3A64B530" w14:textId="7E03D755" w:rsidR="00A3436A" w:rsidRDefault="00A3436A" w:rsidP="00A3436A">
            <w:pPr>
              <w:spacing w:after="0" w:line="240" w:lineRule="auto"/>
              <w:rPr>
                <w:rFonts w:asciiTheme="minorHAnsi" w:eastAsia="Arial" w:hAnsiTheme="minorHAnsi" w:cstheme="minorHAnsi"/>
                <w:sz w:val="22"/>
                <w:szCs w:val="22"/>
              </w:rPr>
            </w:pPr>
          </w:p>
          <w:p w14:paraId="11B3D1A7" w14:textId="5F8BE983" w:rsidR="00A3436A" w:rsidRDefault="00A3436A" w:rsidP="00A3436A">
            <w:pPr>
              <w:spacing w:after="0" w:line="240" w:lineRule="auto"/>
              <w:rPr>
                <w:rFonts w:asciiTheme="minorHAnsi" w:eastAsia="Arial" w:hAnsiTheme="minorHAnsi" w:cstheme="minorHAnsi"/>
                <w:sz w:val="22"/>
                <w:szCs w:val="22"/>
              </w:rPr>
            </w:pPr>
            <w:r w:rsidRPr="00A3436A">
              <w:rPr>
                <w:rFonts w:asciiTheme="minorHAnsi" w:hAnsiTheme="minorHAnsi" w:cstheme="minorHAnsi"/>
                <w:noProof/>
                <w:sz w:val="22"/>
                <w:szCs w:val="22"/>
              </w:rPr>
              <w:drawing>
                <wp:anchor distT="0" distB="0" distL="114300" distR="114300" simplePos="0" relativeHeight="251667456" behindDoc="0" locked="0" layoutInCell="1" allowOverlap="1" wp14:anchorId="03F08AC4" wp14:editId="70022282">
                  <wp:simplePos x="0" y="0"/>
                  <wp:positionH relativeFrom="column">
                    <wp:posOffset>570230</wp:posOffset>
                  </wp:positionH>
                  <wp:positionV relativeFrom="paragraph">
                    <wp:posOffset>149225</wp:posOffset>
                  </wp:positionV>
                  <wp:extent cx="2124075" cy="695325"/>
                  <wp:effectExtent l="0" t="0" r="9525" b="9525"/>
                  <wp:wrapNone/>
                  <wp:docPr id="9" name="Picture 9"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124075" cy="695325"/>
                          </a:xfrm>
                          <a:prstGeom prst="rect">
                            <a:avLst/>
                          </a:prstGeom>
                        </pic:spPr>
                      </pic:pic>
                    </a:graphicData>
                  </a:graphic>
                  <wp14:sizeRelH relativeFrom="page">
                    <wp14:pctWidth>0</wp14:pctWidth>
                  </wp14:sizeRelH>
                  <wp14:sizeRelV relativeFrom="page">
                    <wp14:pctHeight>0</wp14:pctHeight>
                  </wp14:sizeRelV>
                </wp:anchor>
              </w:drawing>
            </w:r>
          </w:p>
          <w:p w14:paraId="685FDA7B" w14:textId="3870A764" w:rsidR="00A3436A" w:rsidRDefault="00A3436A" w:rsidP="00A3436A">
            <w:pPr>
              <w:spacing w:after="0" w:line="240" w:lineRule="auto"/>
              <w:rPr>
                <w:rFonts w:asciiTheme="minorHAnsi" w:eastAsia="Arial" w:hAnsiTheme="minorHAnsi" w:cstheme="minorHAnsi"/>
                <w:sz w:val="22"/>
                <w:szCs w:val="22"/>
              </w:rPr>
            </w:pPr>
            <w:r w:rsidRPr="00A3436A">
              <w:rPr>
                <w:rFonts w:asciiTheme="minorHAnsi" w:hAnsiTheme="minorHAnsi" w:cstheme="minorHAnsi"/>
                <w:noProof/>
                <w:sz w:val="22"/>
                <w:szCs w:val="22"/>
              </w:rPr>
              <w:drawing>
                <wp:anchor distT="0" distB="0" distL="114300" distR="114300" simplePos="0" relativeHeight="251659775" behindDoc="0" locked="0" layoutInCell="1" allowOverlap="1" wp14:anchorId="0B555795" wp14:editId="29F468D5">
                  <wp:simplePos x="0" y="0"/>
                  <wp:positionH relativeFrom="column">
                    <wp:posOffset>3408680</wp:posOffset>
                  </wp:positionH>
                  <wp:positionV relativeFrom="paragraph">
                    <wp:posOffset>55880</wp:posOffset>
                  </wp:positionV>
                  <wp:extent cx="2124075" cy="695325"/>
                  <wp:effectExtent l="0" t="0" r="9525" b="9525"/>
                  <wp:wrapNone/>
                  <wp:docPr id="10" name="Picture 1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124075" cy="695325"/>
                          </a:xfrm>
                          <a:prstGeom prst="rect">
                            <a:avLst/>
                          </a:prstGeom>
                        </pic:spPr>
                      </pic:pic>
                    </a:graphicData>
                  </a:graphic>
                  <wp14:sizeRelH relativeFrom="page">
                    <wp14:pctWidth>0</wp14:pctWidth>
                  </wp14:sizeRelH>
                  <wp14:sizeRelV relativeFrom="page">
                    <wp14:pctHeight>0</wp14:pctHeight>
                  </wp14:sizeRelV>
                </wp:anchor>
              </w:drawing>
            </w:r>
          </w:p>
          <w:p w14:paraId="712B35D6" w14:textId="047D236D" w:rsidR="00A3436A" w:rsidRDefault="00A3436A" w:rsidP="00A3436A">
            <w:pPr>
              <w:spacing w:after="0" w:line="240" w:lineRule="auto"/>
              <w:rPr>
                <w:rFonts w:asciiTheme="minorHAnsi" w:eastAsia="Arial" w:hAnsiTheme="minorHAnsi" w:cstheme="minorHAnsi"/>
                <w:sz w:val="22"/>
                <w:szCs w:val="22"/>
              </w:rPr>
            </w:pPr>
          </w:p>
          <w:p w14:paraId="2EE4F3BB" w14:textId="7EB6CB87" w:rsidR="00A3436A" w:rsidRDefault="00A3436A" w:rsidP="00A3436A">
            <w:pPr>
              <w:spacing w:after="0" w:line="240" w:lineRule="auto"/>
              <w:rPr>
                <w:rFonts w:asciiTheme="minorHAnsi" w:eastAsia="Arial" w:hAnsiTheme="minorHAnsi" w:cstheme="minorHAnsi"/>
                <w:sz w:val="22"/>
                <w:szCs w:val="22"/>
              </w:rPr>
            </w:pPr>
          </w:p>
          <w:p w14:paraId="40BC6845" w14:textId="195343E9" w:rsidR="00A3436A" w:rsidRDefault="00A3436A" w:rsidP="00A3436A">
            <w:pPr>
              <w:spacing w:after="0" w:line="240" w:lineRule="auto"/>
              <w:rPr>
                <w:rFonts w:asciiTheme="minorHAnsi" w:eastAsia="Arial" w:hAnsiTheme="minorHAnsi" w:cstheme="minorHAnsi"/>
                <w:sz w:val="22"/>
                <w:szCs w:val="22"/>
              </w:rPr>
            </w:pPr>
          </w:p>
          <w:p w14:paraId="79C5619B" w14:textId="2A33DAF4" w:rsidR="00A3436A" w:rsidRDefault="00A3436A" w:rsidP="00A3436A">
            <w:pPr>
              <w:spacing w:after="0" w:line="240" w:lineRule="auto"/>
              <w:rPr>
                <w:rFonts w:asciiTheme="minorHAnsi" w:eastAsia="Arial" w:hAnsiTheme="minorHAnsi" w:cstheme="minorHAnsi"/>
                <w:sz w:val="22"/>
                <w:szCs w:val="22"/>
              </w:rPr>
            </w:pPr>
            <w:r w:rsidRPr="00A3436A">
              <w:rPr>
                <w:rFonts w:asciiTheme="minorHAnsi" w:hAnsiTheme="minorHAnsi" w:cstheme="minorHAnsi"/>
                <w:noProof/>
                <w:sz w:val="22"/>
                <w:szCs w:val="22"/>
              </w:rPr>
              <w:drawing>
                <wp:anchor distT="0" distB="0" distL="114300" distR="114300" simplePos="0" relativeHeight="251660288" behindDoc="0" locked="0" layoutInCell="1" allowOverlap="1" wp14:anchorId="4D76BFC0" wp14:editId="7DC01E42">
                  <wp:simplePos x="0" y="0"/>
                  <wp:positionH relativeFrom="column">
                    <wp:posOffset>3370580</wp:posOffset>
                  </wp:positionH>
                  <wp:positionV relativeFrom="paragraph">
                    <wp:posOffset>10160</wp:posOffset>
                  </wp:positionV>
                  <wp:extent cx="2314575" cy="752475"/>
                  <wp:effectExtent l="0" t="0" r="9525" b="9525"/>
                  <wp:wrapNone/>
                  <wp:docPr id="6" name="Picture 6"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2314575" cy="752475"/>
                          </a:xfrm>
                          <a:prstGeom prst="rect">
                            <a:avLst/>
                          </a:prstGeom>
                        </pic:spPr>
                      </pic:pic>
                    </a:graphicData>
                  </a:graphic>
                  <wp14:sizeRelH relativeFrom="page">
                    <wp14:pctWidth>0</wp14:pctWidth>
                  </wp14:sizeRelH>
                  <wp14:sizeRelV relativeFrom="page">
                    <wp14:pctHeight>0</wp14:pctHeight>
                  </wp14:sizeRelV>
                </wp:anchor>
              </w:drawing>
            </w:r>
            <w:r w:rsidRPr="00A3436A">
              <w:rPr>
                <w:rFonts w:asciiTheme="minorHAnsi" w:hAnsiTheme="minorHAnsi" w:cstheme="minorHAnsi"/>
                <w:noProof/>
                <w:sz w:val="22"/>
                <w:szCs w:val="22"/>
              </w:rPr>
              <w:drawing>
                <wp:anchor distT="0" distB="0" distL="114300" distR="114300" simplePos="0" relativeHeight="251668480" behindDoc="0" locked="0" layoutInCell="1" allowOverlap="1" wp14:anchorId="5EF02992" wp14:editId="3F4382DB">
                  <wp:simplePos x="0" y="0"/>
                  <wp:positionH relativeFrom="column">
                    <wp:posOffset>532130</wp:posOffset>
                  </wp:positionH>
                  <wp:positionV relativeFrom="paragraph">
                    <wp:posOffset>95885</wp:posOffset>
                  </wp:positionV>
                  <wp:extent cx="2124075" cy="638175"/>
                  <wp:effectExtent l="0" t="0" r="9525" b="9525"/>
                  <wp:wrapNone/>
                  <wp:docPr id="7" name="Picture 7"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124075" cy="638175"/>
                          </a:xfrm>
                          <a:prstGeom prst="rect">
                            <a:avLst/>
                          </a:prstGeom>
                        </pic:spPr>
                      </pic:pic>
                    </a:graphicData>
                  </a:graphic>
                  <wp14:sizeRelH relativeFrom="page">
                    <wp14:pctWidth>0</wp14:pctWidth>
                  </wp14:sizeRelH>
                  <wp14:sizeRelV relativeFrom="page">
                    <wp14:pctHeight>0</wp14:pctHeight>
                  </wp14:sizeRelV>
                </wp:anchor>
              </w:drawing>
            </w:r>
          </w:p>
          <w:p w14:paraId="79383B95" w14:textId="2A18897F" w:rsidR="00A3436A" w:rsidRDefault="00A3436A" w:rsidP="00A3436A">
            <w:pPr>
              <w:spacing w:after="0" w:line="240" w:lineRule="auto"/>
              <w:rPr>
                <w:rFonts w:asciiTheme="minorHAnsi" w:eastAsia="Arial" w:hAnsiTheme="minorHAnsi" w:cstheme="minorHAnsi"/>
                <w:sz w:val="22"/>
                <w:szCs w:val="22"/>
              </w:rPr>
            </w:pPr>
          </w:p>
          <w:p w14:paraId="716CD8A7" w14:textId="77199316" w:rsidR="00A3436A" w:rsidRDefault="00A3436A" w:rsidP="00A3436A">
            <w:pPr>
              <w:spacing w:after="0" w:line="240" w:lineRule="auto"/>
              <w:rPr>
                <w:rFonts w:asciiTheme="minorHAnsi" w:eastAsia="Arial" w:hAnsiTheme="minorHAnsi" w:cstheme="minorHAnsi"/>
                <w:sz w:val="22"/>
                <w:szCs w:val="22"/>
              </w:rPr>
            </w:pPr>
          </w:p>
          <w:p w14:paraId="07236A95" w14:textId="01339828" w:rsidR="00A3436A" w:rsidRDefault="00A3436A" w:rsidP="00A3436A">
            <w:pPr>
              <w:spacing w:after="0" w:line="240" w:lineRule="auto"/>
              <w:rPr>
                <w:rFonts w:asciiTheme="minorHAnsi" w:eastAsia="Arial" w:hAnsiTheme="minorHAnsi" w:cstheme="minorHAnsi"/>
                <w:sz w:val="22"/>
                <w:szCs w:val="22"/>
              </w:rPr>
            </w:pPr>
          </w:p>
          <w:p w14:paraId="25D4842E" w14:textId="7F584DC5" w:rsidR="00A3436A" w:rsidRDefault="00A3436A" w:rsidP="00A3436A">
            <w:pPr>
              <w:spacing w:after="0" w:line="240" w:lineRule="auto"/>
              <w:rPr>
                <w:rFonts w:asciiTheme="minorHAnsi" w:eastAsia="Arial" w:hAnsiTheme="minorHAnsi" w:cstheme="minorHAnsi"/>
                <w:sz w:val="22"/>
                <w:szCs w:val="22"/>
              </w:rPr>
            </w:pPr>
          </w:p>
          <w:p w14:paraId="7EBB4EE9" w14:textId="77777777" w:rsidR="00A3436A" w:rsidRDefault="00A3436A" w:rsidP="00A3436A">
            <w:pPr>
              <w:spacing w:after="0" w:line="240" w:lineRule="auto"/>
              <w:rPr>
                <w:rFonts w:asciiTheme="minorHAnsi" w:eastAsia="Arial" w:hAnsiTheme="minorHAnsi" w:cstheme="minorHAnsi"/>
                <w:sz w:val="22"/>
                <w:szCs w:val="22"/>
              </w:rPr>
            </w:pPr>
          </w:p>
          <w:p w14:paraId="728230D5" w14:textId="1D7AE0E3" w:rsidR="00E66558" w:rsidRPr="00A3436A" w:rsidRDefault="2AB23F41" w:rsidP="00A3436A">
            <w:pPr>
              <w:spacing w:after="0" w:line="240" w:lineRule="auto"/>
              <w:rPr>
                <w:rFonts w:asciiTheme="minorHAnsi" w:eastAsia="Gill Sans MT" w:hAnsiTheme="minorHAnsi" w:cstheme="minorHAnsi"/>
                <w:color w:val="000000" w:themeColor="text1"/>
                <w:sz w:val="22"/>
                <w:szCs w:val="22"/>
              </w:rPr>
            </w:pPr>
            <w:r w:rsidRPr="00A3436A">
              <w:rPr>
                <w:rFonts w:asciiTheme="minorHAnsi" w:eastAsia="Arial" w:hAnsiTheme="minorHAnsi" w:cstheme="minorHAnsi"/>
                <w:sz w:val="22"/>
                <w:szCs w:val="22"/>
              </w:rPr>
              <w:t xml:space="preserve">When making decisions about using Pupil Premium funding we consider the context of our school and the subsequent challenges faced. </w:t>
            </w:r>
            <w:r w:rsidR="6C7A8E2D" w:rsidRPr="00A3436A">
              <w:rPr>
                <w:rFonts w:asciiTheme="minorHAnsi" w:eastAsia="Gill Sans MT" w:hAnsiTheme="minorHAnsi" w:cstheme="minorHAnsi"/>
                <w:color w:val="000000" w:themeColor="text1"/>
                <w:sz w:val="22"/>
                <w:szCs w:val="22"/>
              </w:rPr>
              <w:t>The Education Endowment Foundation guidance (2019) states; "Closing the attainment gap between disadvantaged children and their peers is the greatest challenge facing English schools. The gap is stubborn because its causes are entrenched and complex, and most lie beyond the control of schools and educators. However, it is clear that schools can make a difference."</w:t>
            </w:r>
          </w:p>
          <w:p w14:paraId="23D4CA7F" w14:textId="4525C6DE" w:rsidR="00E66558" w:rsidRPr="00A3436A" w:rsidRDefault="6C7A8E2D" w:rsidP="00A3436A">
            <w:pPr>
              <w:spacing w:after="0" w:line="240" w:lineRule="auto"/>
              <w:rPr>
                <w:rFonts w:asciiTheme="minorHAnsi" w:eastAsia="Gill Sans MT" w:hAnsiTheme="minorHAnsi" w:cstheme="minorHAnsi"/>
                <w:color w:val="000000" w:themeColor="text1"/>
                <w:sz w:val="22"/>
                <w:szCs w:val="22"/>
              </w:rPr>
            </w:pPr>
            <w:r w:rsidRPr="00A3436A">
              <w:rPr>
                <w:rFonts w:asciiTheme="minorHAnsi" w:eastAsia="Gill Sans MT" w:hAnsiTheme="minorHAnsi" w:cstheme="minorHAnsi"/>
                <w:color w:val="000000" w:themeColor="text1"/>
                <w:sz w:val="22"/>
                <w:szCs w:val="22"/>
              </w:rPr>
              <w:t> </w:t>
            </w:r>
          </w:p>
          <w:p w14:paraId="6B296AC8" w14:textId="2D97D480" w:rsidR="00E66558" w:rsidRPr="00A3436A" w:rsidRDefault="0C2DF06B" w:rsidP="00A3436A">
            <w:pPr>
              <w:spacing w:after="0" w:line="240" w:lineRule="auto"/>
              <w:rPr>
                <w:rFonts w:asciiTheme="minorHAnsi" w:hAnsiTheme="minorHAnsi" w:cstheme="minorHAnsi"/>
                <w:sz w:val="22"/>
                <w:szCs w:val="22"/>
              </w:rPr>
            </w:pPr>
            <w:r w:rsidRPr="00A3436A">
              <w:rPr>
                <w:rFonts w:asciiTheme="minorHAnsi" w:eastAsia="Arial" w:hAnsiTheme="minorHAnsi" w:cstheme="minorHAnsi"/>
                <w:sz w:val="22"/>
                <w:szCs w:val="22"/>
              </w:rPr>
              <w:t xml:space="preserve">Common barriers to learning for disadvantaged children can be: less support at home, weak language and communication skills, lack of confidence, more frequent behaviour difficulties and attendance and punctuality issues. There may also be complex family situations that prevent children from flourishing. The challenges are varied and there is no “one size fits all”. </w:t>
            </w:r>
          </w:p>
          <w:p w14:paraId="2AFBB4A7" w14:textId="77777777" w:rsidR="00A3436A" w:rsidRDefault="00A3436A" w:rsidP="00A3436A">
            <w:pPr>
              <w:spacing w:after="0" w:line="240" w:lineRule="auto"/>
              <w:rPr>
                <w:rFonts w:asciiTheme="minorHAnsi" w:eastAsia="Gill Sans MT" w:hAnsiTheme="minorHAnsi" w:cstheme="minorHAnsi"/>
                <w:color w:val="000000" w:themeColor="text1"/>
                <w:sz w:val="22"/>
                <w:szCs w:val="22"/>
              </w:rPr>
            </w:pPr>
          </w:p>
          <w:p w14:paraId="0A390385" w14:textId="19673701" w:rsidR="00E66558" w:rsidRPr="00A3436A" w:rsidRDefault="6C7A8E2D" w:rsidP="00A3436A">
            <w:pPr>
              <w:spacing w:after="0" w:line="240" w:lineRule="auto"/>
              <w:rPr>
                <w:rFonts w:asciiTheme="minorHAnsi" w:eastAsia="Gill Sans MT" w:hAnsiTheme="minorHAnsi" w:cstheme="minorHAnsi"/>
                <w:color w:val="000000" w:themeColor="text1"/>
                <w:sz w:val="22"/>
                <w:szCs w:val="22"/>
              </w:rPr>
            </w:pPr>
            <w:r w:rsidRPr="00A3436A">
              <w:rPr>
                <w:rFonts w:asciiTheme="minorHAnsi" w:eastAsia="Gill Sans MT" w:hAnsiTheme="minorHAnsi" w:cstheme="minorHAnsi"/>
                <w:color w:val="000000" w:themeColor="text1"/>
                <w:sz w:val="22"/>
                <w:szCs w:val="22"/>
              </w:rPr>
              <w:t>School use evidence-based approaches when spending the pupil premium funding. Impact is discussed termly. We used a tiered approach to supporting our disadvantaged pupils, with the primary focus being on the quality of teaching, supplemented by targeted academic support, and strategies to support with wider outcomes (see the EEF Guide to the Pupil Premium, 2019 – see below). Our teacher appraisal model for 20</w:t>
            </w:r>
            <w:r w:rsidR="2116B54E" w:rsidRPr="00A3436A">
              <w:rPr>
                <w:rFonts w:asciiTheme="minorHAnsi" w:eastAsia="Gill Sans MT" w:hAnsiTheme="minorHAnsi" w:cstheme="minorHAnsi"/>
                <w:color w:val="000000" w:themeColor="text1"/>
                <w:sz w:val="22"/>
                <w:szCs w:val="22"/>
              </w:rPr>
              <w:t>20</w:t>
            </w:r>
            <w:r w:rsidRPr="00A3436A">
              <w:rPr>
                <w:rFonts w:asciiTheme="minorHAnsi" w:eastAsia="Gill Sans MT" w:hAnsiTheme="minorHAnsi" w:cstheme="minorHAnsi"/>
                <w:color w:val="000000" w:themeColor="text1"/>
                <w:sz w:val="22"/>
                <w:szCs w:val="22"/>
              </w:rPr>
              <w:t>-202</w:t>
            </w:r>
            <w:r w:rsidR="638BBE96" w:rsidRPr="00A3436A">
              <w:rPr>
                <w:rFonts w:asciiTheme="minorHAnsi" w:eastAsia="Gill Sans MT" w:hAnsiTheme="minorHAnsi" w:cstheme="minorHAnsi"/>
                <w:color w:val="000000" w:themeColor="text1"/>
                <w:sz w:val="22"/>
                <w:szCs w:val="22"/>
              </w:rPr>
              <w:t>1</w:t>
            </w:r>
            <w:r w:rsidRPr="00A3436A">
              <w:rPr>
                <w:rFonts w:asciiTheme="minorHAnsi" w:eastAsia="Gill Sans MT" w:hAnsiTheme="minorHAnsi" w:cstheme="minorHAnsi"/>
                <w:color w:val="000000" w:themeColor="text1"/>
                <w:sz w:val="22"/>
                <w:szCs w:val="22"/>
              </w:rPr>
              <w:t xml:space="preserve"> is based around staff carrying out supported experiments, using a review cycle, with challenge conversations each half term to assess the impact and plan future actions (see </w:t>
            </w:r>
            <w:hyperlink r:id="rId18">
              <w:r w:rsidRPr="00A3436A">
                <w:rPr>
                  <w:rStyle w:val="Hyperlink"/>
                  <w:rFonts w:asciiTheme="minorHAnsi" w:eastAsia="Gill Sans MT" w:hAnsiTheme="minorHAnsi" w:cstheme="minorHAnsi"/>
                  <w:sz w:val="22"/>
                  <w:szCs w:val="22"/>
                </w:rPr>
                <w:t>http://geoffpetty.com/for-team-leaders/supported-experiments/</w:t>
              </w:r>
            </w:hyperlink>
            <w:r w:rsidRPr="00A3436A">
              <w:rPr>
                <w:rFonts w:asciiTheme="minorHAnsi" w:eastAsia="Gill Sans MT" w:hAnsiTheme="minorHAnsi" w:cstheme="minorHAnsi"/>
                <w:color w:val="000000" w:themeColor="text1"/>
                <w:sz w:val="22"/>
                <w:szCs w:val="22"/>
              </w:rPr>
              <w:t xml:space="preserve">). The focus for these is supporting our disadvantaged pupils.  </w:t>
            </w:r>
          </w:p>
          <w:p w14:paraId="30F89BEC" w14:textId="2B60CCBC" w:rsidR="00E66558" w:rsidRPr="00A3436A" w:rsidRDefault="6C7A8E2D" w:rsidP="00A3436A">
            <w:pPr>
              <w:spacing w:after="0" w:line="240" w:lineRule="auto"/>
              <w:rPr>
                <w:rFonts w:asciiTheme="minorHAnsi" w:eastAsia="Gill Sans MT" w:hAnsiTheme="minorHAnsi" w:cstheme="minorHAnsi"/>
                <w:color w:val="000000" w:themeColor="text1"/>
                <w:sz w:val="22"/>
                <w:szCs w:val="22"/>
              </w:rPr>
            </w:pPr>
            <w:r w:rsidRPr="00A3436A">
              <w:rPr>
                <w:rFonts w:asciiTheme="minorHAnsi" w:eastAsia="Gill Sans MT" w:hAnsiTheme="minorHAnsi" w:cstheme="minorHAnsi"/>
                <w:color w:val="000000" w:themeColor="text1"/>
                <w:sz w:val="22"/>
                <w:szCs w:val="22"/>
              </w:rPr>
              <w:lastRenderedPageBreak/>
              <w:t> </w:t>
            </w:r>
          </w:p>
          <w:p w14:paraId="0403C424" w14:textId="37A799F9" w:rsidR="00E66558" w:rsidRPr="00A3436A" w:rsidRDefault="6C7A8E2D" w:rsidP="00A3436A">
            <w:pPr>
              <w:spacing w:after="0" w:line="240" w:lineRule="auto"/>
              <w:rPr>
                <w:rFonts w:asciiTheme="minorHAnsi" w:eastAsia="Gill Sans MT" w:hAnsiTheme="minorHAnsi" w:cstheme="minorHAnsi"/>
                <w:color w:val="000000" w:themeColor="text1"/>
                <w:sz w:val="22"/>
                <w:szCs w:val="22"/>
              </w:rPr>
            </w:pPr>
            <w:r w:rsidRPr="00A3436A">
              <w:rPr>
                <w:rFonts w:asciiTheme="minorHAnsi" w:eastAsia="Gill Sans MT" w:hAnsiTheme="minorHAnsi" w:cstheme="minorHAnsi"/>
                <w:color w:val="000000" w:themeColor="text1"/>
                <w:sz w:val="22"/>
                <w:szCs w:val="22"/>
              </w:rPr>
              <w:t>Our curriculum is designed to give children the cultural capital to prepare them for their future success. Our curriculum is sequenced to support children in developing their key knowledge and skills, aligned to our core and British values (see https://</w:t>
            </w:r>
            <w:hyperlink r:id="rId19">
              <w:r w:rsidRPr="00A3436A">
                <w:rPr>
                  <w:rStyle w:val="Hyperlink"/>
                  <w:rFonts w:asciiTheme="minorHAnsi" w:eastAsia="Gill Sans MT" w:hAnsiTheme="minorHAnsi" w:cstheme="minorHAnsi"/>
                  <w:sz w:val="22"/>
                  <w:szCs w:val="22"/>
                </w:rPr>
                <w:t>www.highfieldhall.derbyshire.sch.uk/our-curriculum/</w:t>
              </w:r>
            </w:hyperlink>
            <w:r w:rsidRPr="00A3436A">
              <w:rPr>
                <w:rFonts w:asciiTheme="minorHAnsi" w:eastAsia="Gill Sans MT" w:hAnsiTheme="minorHAnsi" w:cstheme="minorHAnsi"/>
                <w:color w:val="000000" w:themeColor="text1"/>
                <w:sz w:val="22"/>
                <w:szCs w:val="22"/>
              </w:rPr>
              <w:t>).</w:t>
            </w:r>
          </w:p>
          <w:p w14:paraId="580155AA" w14:textId="4A2D2B73" w:rsidR="00E66558" w:rsidRPr="00A3436A" w:rsidRDefault="00E66558" w:rsidP="00A3436A">
            <w:pPr>
              <w:spacing w:after="0" w:line="240" w:lineRule="auto"/>
              <w:rPr>
                <w:rFonts w:asciiTheme="minorHAnsi" w:hAnsiTheme="minorHAnsi" w:cstheme="minorHAnsi"/>
                <w:sz w:val="22"/>
                <w:szCs w:val="22"/>
              </w:rPr>
            </w:pPr>
          </w:p>
          <w:p w14:paraId="1C59E28A" w14:textId="374F9EE7" w:rsidR="00E66558" w:rsidRPr="00A3436A" w:rsidRDefault="79B0E067" w:rsidP="00A3436A">
            <w:pPr>
              <w:spacing w:after="0" w:line="240" w:lineRule="auto"/>
              <w:rPr>
                <w:rFonts w:asciiTheme="minorHAnsi" w:hAnsiTheme="minorHAnsi" w:cstheme="minorHAnsi"/>
                <w:sz w:val="22"/>
                <w:szCs w:val="22"/>
              </w:rPr>
            </w:pPr>
            <w:r w:rsidRPr="00A3436A">
              <w:rPr>
                <w:rFonts w:asciiTheme="minorHAnsi" w:eastAsia="Arial" w:hAnsiTheme="minorHAnsi" w:cstheme="minorHAnsi"/>
                <w:b/>
                <w:bCs/>
                <w:sz w:val="22"/>
                <w:szCs w:val="22"/>
              </w:rPr>
              <w:t xml:space="preserve">Principles </w:t>
            </w:r>
          </w:p>
          <w:p w14:paraId="49258B60" w14:textId="25C6A521" w:rsidR="00E66558" w:rsidRPr="00A3436A" w:rsidRDefault="79B0E067" w:rsidP="00A3436A">
            <w:pPr>
              <w:spacing w:after="0" w:line="240" w:lineRule="auto"/>
              <w:rPr>
                <w:rFonts w:asciiTheme="minorHAnsi" w:eastAsia="Arial" w:hAnsiTheme="minorHAnsi" w:cstheme="minorHAnsi"/>
                <w:sz w:val="22"/>
                <w:szCs w:val="22"/>
              </w:rPr>
            </w:pPr>
            <w:r w:rsidRPr="00A3436A">
              <w:rPr>
                <w:rFonts w:asciiTheme="minorHAnsi" w:eastAsia="Arial" w:hAnsiTheme="minorHAnsi" w:cstheme="minorHAnsi"/>
                <w:sz w:val="22"/>
                <w:szCs w:val="22"/>
              </w:rPr>
              <w:t xml:space="preserve">• We ensure that teaching and learning opportunities meet the needs of all the pupils </w:t>
            </w:r>
          </w:p>
          <w:p w14:paraId="06706518" w14:textId="7947AD6B" w:rsidR="00E66558" w:rsidRPr="00A3436A" w:rsidRDefault="79B0E067" w:rsidP="00A3436A">
            <w:pPr>
              <w:spacing w:after="0" w:line="240" w:lineRule="auto"/>
              <w:rPr>
                <w:rFonts w:asciiTheme="minorHAnsi" w:eastAsia="Arial" w:hAnsiTheme="minorHAnsi" w:cstheme="minorHAnsi"/>
                <w:sz w:val="22"/>
                <w:szCs w:val="22"/>
              </w:rPr>
            </w:pPr>
            <w:r w:rsidRPr="00A3436A">
              <w:rPr>
                <w:rFonts w:asciiTheme="minorHAnsi" w:eastAsia="Arial" w:hAnsiTheme="minorHAnsi" w:cstheme="minorHAnsi"/>
                <w:sz w:val="22"/>
                <w:szCs w:val="22"/>
              </w:rPr>
              <w:t xml:space="preserve">• We ensure that appropriate provision is made for pupils who belong to vulnerable groups, this includes ensuring that the needs of socially disadvantaged pupils are adequately assessed and addressed </w:t>
            </w:r>
          </w:p>
          <w:p w14:paraId="482D2AAD" w14:textId="47181368" w:rsidR="00E66558" w:rsidRPr="00A3436A" w:rsidRDefault="79B0E067" w:rsidP="00A3436A">
            <w:pPr>
              <w:spacing w:after="0" w:line="240" w:lineRule="auto"/>
              <w:rPr>
                <w:rFonts w:asciiTheme="minorHAnsi" w:eastAsia="Arial" w:hAnsiTheme="minorHAnsi" w:cstheme="minorHAnsi"/>
                <w:sz w:val="22"/>
                <w:szCs w:val="22"/>
              </w:rPr>
            </w:pPr>
            <w:r w:rsidRPr="00A3436A">
              <w:rPr>
                <w:rFonts w:asciiTheme="minorHAnsi" w:eastAsia="Arial" w:hAnsiTheme="minorHAnsi" w:cstheme="minorHAnsi"/>
                <w:sz w:val="22"/>
                <w:szCs w:val="22"/>
              </w:rPr>
              <w:t xml:space="preserve">• In making provision for socially disadvantaged pupils, we recognise that not all pupils who receive free school meals will be socially disadvantaged </w:t>
            </w:r>
          </w:p>
          <w:p w14:paraId="78ADA4F5" w14:textId="1C01E701" w:rsidR="00E66558" w:rsidRPr="00A3436A" w:rsidRDefault="79B0E067" w:rsidP="00A3436A">
            <w:pPr>
              <w:spacing w:after="0" w:line="240" w:lineRule="auto"/>
              <w:rPr>
                <w:rFonts w:asciiTheme="minorHAnsi" w:eastAsia="Arial" w:hAnsiTheme="minorHAnsi" w:cstheme="minorHAnsi"/>
                <w:sz w:val="22"/>
                <w:szCs w:val="22"/>
              </w:rPr>
            </w:pPr>
            <w:r w:rsidRPr="00A3436A">
              <w:rPr>
                <w:rFonts w:asciiTheme="minorHAnsi" w:eastAsia="Arial" w:hAnsiTheme="minorHAnsi" w:cstheme="minorHAnsi"/>
                <w:sz w:val="22"/>
                <w:szCs w:val="22"/>
              </w:rPr>
              <w:t xml:space="preserve">• We also recognise that not all pupils who are socially disadvantaged are registered or qualify for free school meals. We reserve the right to allocate the Pupil Premium funding to support any pupil or groups of pupils the school has legitimately identified as being socially disadvantaged. </w:t>
            </w:r>
          </w:p>
          <w:p w14:paraId="20B31432" w14:textId="3AA2F711" w:rsidR="00A3436A" w:rsidRDefault="00A3436A" w:rsidP="00A3436A">
            <w:pPr>
              <w:spacing w:after="0" w:line="240" w:lineRule="auto"/>
              <w:rPr>
                <w:rFonts w:asciiTheme="minorHAnsi" w:eastAsia="Arial" w:hAnsiTheme="minorHAnsi" w:cstheme="minorHAnsi"/>
                <w:b/>
                <w:bCs/>
                <w:sz w:val="22"/>
                <w:szCs w:val="22"/>
              </w:rPr>
            </w:pPr>
          </w:p>
          <w:p w14:paraId="15623E4F" w14:textId="7E6105DB" w:rsidR="00E66558" w:rsidRPr="00A3436A" w:rsidRDefault="79B0E067" w:rsidP="00A3436A">
            <w:pPr>
              <w:spacing w:after="0" w:line="240" w:lineRule="auto"/>
              <w:rPr>
                <w:rFonts w:asciiTheme="minorHAnsi" w:hAnsiTheme="minorHAnsi" w:cstheme="minorHAnsi"/>
                <w:sz w:val="22"/>
                <w:szCs w:val="22"/>
              </w:rPr>
            </w:pPr>
            <w:r w:rsidRPr="00A3436A">
              <w:rPr>
                <w:rFonts w:asciiTheme="minorHAnsi" w:eastAsia="Arial" w:hAnsiTheme="minorHAnsi" w:cstheme="minorHAnsi"/>
                <w:b/>
                <w:bCs/>
                <w:sz w:val="22"/>
                <w:szCs w:val="22"/>
              </w:rPr>
              <w:t xml:space="preserve">Demography and School Context </w:t>
            </w:r>
          </w:p>
          <w:p w14:paraId="6216F240" w14:textId="64B97A17" w:rsidR="00E66558" w:rsidRDefault="06C18531" w:rsidP="00A3436A">
            <w:pPr>
              <w:spacing w:after="0" w:line="240" w:lineRule="auto"/>
              <w:rPr>
                <w:rFonts w:asciiTheme="minorHAnsi" w:eastAsia="Arial" w:hAnsiTheme="minorHAnsi" w:cstheme="minorHAnsi"/>
                <w:sz w:val="22"/>
                <w:szCs w:val="22"/>
              </w:rPr>
            </w:pPr>
            <w:r w:rsidRPr="00A3436A">
              <w:rPr>
                <w:rFonts w:asciiTheme="minorHAnsi" w:eastAsia="Arial" w:hAnsiTheme="minorHAnsi" w:cstheme="minorHAnsi"/>
                <w:sz w:val="22"/>
                <w:szCs w:val="22"/>
              </w:rPr>
              <w:t xml:space="preserve">Highfield Hall Primary </w:t>
            </w:r>
            <w:r w:rsidR="79B0E067" w:rsidRPr="00A3436A">
              <w:rPr>
                <w:rFonts w:asciiTheme="minorHAnsi" w:eastAsia="Arial" w:hAnsiTheme="minorHAnsi" w:cstheme="minorHAnsi"/>
                <w:sz w:val="22"/>
                <w:szCs w:val="22"/>
              </w:rPr>
              <w:t xml:space="preserve">is a community school located in </w:t>
            </w:r>
            <w:r w:rsidR="694E5F88" w:rsidRPr="00A3436A">
              <w:rPr>
                <w:rFonts w:asciiTheme="minorHAnsi" w:eastAsia="Arial" w:hAnsiTheme="minorHAnsi" w:cstheme="minorHAnsi"/>
                <w:sz w:val="22"/>
                <w:szCs w:val="22"/>
              </w:rPr>
              <w:t>Newbold, Chesterfield</w:t>
            </w:r>
            <w:r w:rsidR="79B0E067" w:rsidRPr="00A3436A">
              <w:rPr>
                <w:rFonts w:asciiTheme="minorHAnsi" w:eastAsia="Arial" w:hAnsiTheme="minorHAnsi" w:cstheme="minorHAnsi"/>
                <w:sz w:val="22"/>
                <w:szCs w:val="22"/>
              </w:rPr>
              <w:t xml:space="preserve">. </w:t>
            </w:r>
            <w:r w:rsidR="48329C20" w:rsidRPr="00A3436A">
              <w:rPr>
                <w:rFonts w:asciiTheme="minorHAnsi" w:eastAsia="Arial" w:hAnsiTheme="minorHAnsi" w:cstheme="minorHAnsi"/>
                <w:sz w:val="22"/>
                <w:szCs w:val="22"/>
              </w:rPr>
              <w:t>Children can join our nursery from the term after their third birthday, and there are two classes in each year group from Reception to Y6.</w:t>
            </w:r>
          </w:p>
          <w:p w14:paraId="461BC8F5" w14:textId="6BD90157" w:rsidR="00A3436A" w:rsidRPr="00A3436A" w:rsidRDefault="00A3436A" w:rsidP="00A3436A">
            <w:pPr>
              <w:spacing w:after="0" w:line="240" w:lineRule="auto"/>
              <w:rPr>
                <w:rFonts w:asciiTheme="minorHAnsi" w:hAnsiTheme="minorHAnsi" w:cstheme="minorHAnsi"/>
                <w:sz w:val="22"/>
                <w:szCs w:val="22"/>
              </w:rPr>
            </w:pPr>
          </w:p>
          <w:p w14:paraId="1AA5AB7B" w14:textId="6CC8A6EA" w:rsidR="00E66558" w:rsidRPr="00DD7B3D" w:rsidRDefault="79B0E067" w:rsidP="00A3436A">
            <w:pPr>
              <w:spacing w:after="0" w:line="240" w:lineRule="auto"/>
              <w:rPr>
                <w:rFonts w:asciiTheme="minorHAnsi" w:eastAsia="Arial" w:hAnsiTheme="minorHAnsi" w:cstheme="minorHAnsi"/>
                <w:sz w:val="22"/>
                <w:szCs w:val="22"/>
              </w:rPr>
            </w:pPr>
            <w:r w:rsidRPr="00DD7B3D">
              <w:rPr>
                <w:rFonts w:asciiTheme="minorHAnsi" w:eastAsia="Arial" w:hAnsiTheme="minorHAnsi" w:cstheme="minorHAnsi"/>
                <w:sz w:val="22"/>
                <w:szCs w:val="22"/>
              </w:rPr>
              <w:t xml:space="preserve">The map below </w:t>
            </w:r>
            <w:r w:rsidR="00DD7B3D" w:rsidRPr="00DD7B3D">
              <w:rPr>
                <w:rFonts w:asciiTheme="minorHAnsi" w:eastAsia="Arial" w:hAnsiTheme="minorHAnsi" w:cstheme="minorHAnsi"/>
                <w:sz w:val="22"/>
                <w:szCs w:val="22"/>
              </w:rPr>
              <w:t>is co</w:t>
            </w:r>
            <w:r w:rsidRPr="00DD7B3D">
              <w:rPr>
                <w:rFonts w:asciiTheme="minorHAnsi" w:eastAsia="Arial" w:hAnsiTheme="minorHAnsi" w:cstheme="minorHAnsi"/>
                <w:sz w:val="22"/>
                <w:szCs w:val="22"/>
              </w:rPr>
              <w:t>lour coded according to which national decile they belong to: decile 1 being the most deprived and decile 10 being the least deprived (IMD rankings). Although there are areas near to the school which have lower than average levels of deprivation</w:t>
            </w:r>
            <w:r w:rsidR="00DD7B3D" w:rsidRPr="00DD7B3D">
              <w:rPr>
                <w:rFonts w:asciiTheme="minorHAnsi" w:eastAsia="Arial" w:hAnsiTheme="minorHAnsi" w:cstheme="minorHAnsi"/>
                <w:sz w:val="22"/>
                <w:szCs w:val="22"/>
              </w:rPr>
              <w:t xml:space="preserve">, many of the pupils come from the </w:t>
            </w:r>
            <w:proofErr w:type="gramStart"/>
            <w:r w:rsidR="00DD7B3D" w:rsidRPr="00DD7B3D">
              <w:rPr>
                <w:rFonts w:asciiTheme="minorHAnsi" w:eastAsia="Arial" w:hAnsiTheme="minorHAnsi" w:cstheme="minorHAnsi"/>
                <w:sz w:val="22"/>
                <w:szCs w:val="22"/>
              </w:rPr>
              <w:t xml:space="preserve">most </w:t>
            </w:r>
            <w:r w:rsidR="00DD7B3D">
              <w:rPr>
                <w:rFonts w:asciiTheme="minorHAnsi" w:eastAsia="Arial" w:hAnsiTheme="minorHAnsi" w:cstheme="minorHAnsi"/>
                <w:sz w:val="22"/>
                <w:szCs w:val="22"/>
              </w:rPr>
              <w:t>lowest</w:t>
            </w:r>
            <w:proofErr w:type="gramEnd"/>
            <w:r w:rsidR="00DD7B3D">
              <w:rPr>
                <w:rFonts w:asciiTheme="minorHAnsi" w:eastAsia="Arial" w:hAnsiTheme="minorHAnsi" w:cstheme="minorHAnsi"/>
                <w:sz w:val="22"/>
                <w:szCs w:val="22"/>
              </w:rPr>
              <w:t xml:space="preserve"> </w:t>
            </w:r>
            <w:r w:rsidR="00DD7B3D" w:rsidRPr="00DD7B3D">
              <w:rPr>
                <w:rFonts w:asciiTheme="minorHAnsi" w:eastAsia="Arial" w:hAnsiTheme="minorHAnsi" w:cstheme="minorHAnsi"/>
                <w:sz w:val="22"/>
                <w:szCs w:val="22"/>
              </w:rPr>
              <w:t>deciles</w:t>
            </w:r>
            <w:r w:rsidR="00DD7B3D">
              <w:rPr>
                <w:rFonts w:asciiTheme="minorHAnsi" w:eastAsia="Arial" w:hAnsiTheme="minorHAnsi" w:cstheme="minorHAnsi"/>
                <w:sz w:val="22"/>
                <w:szCs w:val="22"/>
              </w:rPr>
              <w:t>, indicating high levels of deprivation</w:t>
            </w:r>
            <w:r w:rsidR="00DD7B3D" w:rsidRPr="00DD7B3D">
              <w:rPr>
                <w:rFonts w:asciiTheme="minorHAnsi" w:eastAsia="Arial" w:hAnsiTheme="minorHAnsi" w:cstheme="minorHAnsi"/>
                <w:sz w:val="22"/>
                <w:szCs w:val="22"/>
              </w:rPr>
              <w:t xml:space="preserve">. </w:t>
            </w:r>
            <w:r w:rsidR="00DD7B3D">
              <w:rPr>
                <w:rFonts w:asciiTheme="minorHAnsi" w:eastAsia="Arial" w:hAnsiTheme="minorHAnsi" w:cstheme="minorHAnsi"/>
                <w:sz w:val="22"/>
                <w:szCs w:val="22"/>
              </w:rPr>
              <w:t>The school itself sits in the 2</w:t>
            </w:r>
            <w:r w:rsidR="00DD7B3D" w:rsidRPr="00DD7B3D">
              <w:rPr>
                <w:rFonts w:asciiTheme="minorHAnsi" w:eastAsia="Arial" w:hAnsiTheme="minorHAnsi" w:cstheme="minorHAnsi"/>
                <w:sz w:val="22"/>
                <w:szCs w:val="22"/>
                <w:vertAlign w:val="superscript"/>
              </w:rPr>
              <w:t>nd</w:t>
            </w:r>
            <w:r w:rsidR="00DD7B3D">
              <w:rPr>
                <w:rFonts w:asciiTheme="minorHAnsi" w:eastAsia="Arial" w:hAnsiTheme="minorHAnsi" w:cstheme="minorHAnsi"/>
                <w:sz w:val="22"/>
                <w:szCs w:val="22"/>
              </w:rPr>
              <w:t xml:space="preserve"> IDACI decile (Income Deprivation Affecting Children Index), indicating 80% of schools are less deprived than Highfield Hall. </w:t>
            </w:r>
          </w:p>
          <w:p w14:paraId="0B37B2D5" w14:textId="6C49F6F6" w:rsidR="00A3436A" w:rsidRDefault="00A3436A" w:rsidP="00A3436A">
            <w:pPr>
              <w:spacing w:after="0" w:line="240" w:lineRule="auto"/>
              <w:rPr>
                <w:rFonts w:asciiTheme="minorHAnsi" w:eastAsia="Arial" w:hAnsiTheme="minorHAnsi" w:cstheme="minorHAnsi"/>
                <w:sz w:val="22"/>
                <w:szCs w:val="22"/>
                <w:highlight w:val="yellow"/>
              </w:rPr>
            </w:pPr>
          </w:p>
          <w:p w14:paraId="672FEABC" w14:textId="68B84150" w:rsidR="00A3436A" w:rsidRDefault="003C2F62" w:rsidP="00A3436A">
            <w:pPr>
              <w:spacing w:after="0" w:line="240" w:lineRule="auto"/>
              <w:rPr>
                <w:rFonts w:asciiTheme="minorHAnsi" w:eastAsia="Arial" w:hAnsiTheme="minorHAnsi" w:cstheme="minorHAnsi"/>
                <w:sz w:val="22"/>
                <w:szCs w:val="22"/>
                <w:highlight w:val="yellow"/>
              </w:rPr>
            </w:pPr>
            <w:r>
              <w:rPr>
                <w:noProof/>
              </w:rPr>
              <mc:AlternateContent>
                <mc:Choice Requires="wps">
                  <w:drawing>
                    <wp:anchor distT="45720" distB="45720" distL="114300" distR="114300" simplePos="0" relativeHeight="251673600" behindDoc="0" locked="0" layoutInCell="1" allowOverlap="1" wp14:anchorId="67F7C25B" wp14:editId="0D5A7B1E">
                      <wp:simplePos x="0" y="0"/>
                      <wp:positionH relativeFrom="column">
                        <wp:posOffset>2284730</wp:posOffset>
                      </wp:positionH>
                      <wp:positionV relativeFrom="paragraph">
                        <wp:posOffset>2394585</wp:posOffset>
                      </wp:positionV>
                      <wp:extent cx="1409700" cy="3333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333375"/>
                              </a:xfrm>
                              <a:prstGeom prst="rect">
                                <a:avLst/>
                              </a:prstGeom>
                              <a:noFill/>
                              <a:ln w="9525">
                                <a:noFill/>
                                <a:miter lim="800000"/>
                                <a:headEnd/>
                                <a:tailEnd/>
                              </a:ln>
                            </wps:spPr>
                            <wps:txbx>
                              <w:txbxContent>
                                <w:p w14:paraId="7E93F070" w14:textId="38EB1089" w:rsidR="003C2F62" w:rsidRPr="003C2F62" w:rsidRDefault="003C2F62">
                                  <w:pPr>
                                    <w:rPr>
                                      <w:color w:val="FFFF00"/>
                                    </w:rPr>
                                  </w:pPr>
                                  <w:r w:rsidRPr="003C2F62">
                                    <w:rPr>
                                      <w:color w:val="FFFF00"/>
                                    </w:rPr>
                                    <w:t>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F7C25B" id="_x0000_t202" coordsize="21600,21600" o:spt="202" path="m,l,21600r21600,l21600,xe">
                      <v:stroke joinstyle="miter"/>
                      <v:path gradientshapeok="t" o:connecttype="rect"/>
                    </v:shapetype>
                    <v:shape id="Text Box 2" o:spid="_x0000_s1026" type="#_x0000_t202" style="position:absolute;margin-left:179.9pt;margin-top:188.55pt;width:111pt;height:26.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" filled="f" stroked="f">
                      <v:textbox>
                        <w:txbxContent>
                          <w:p w14:paraId="7E93F070" w14:textId="38EB1089" w:rsidR="003C2F62" w:rsidRPr="003C2F62" w:rsidRDefault="003C2F62">
                            <w:pPr>
                              <w:rPr>
                                <w:color w:val="FFFF00"/>
                              </w:rPr>
                            </w:pPr>
                            <w:r w:rsidRPr="003C2F62">
                              <w:rPr>
                                <w:color w:val="FFFF00"/>
                              </w:rPr>
                              <w:t>School</w:t>
                            </w:r>
                          </w:p>
                        </w:txbxContent>
                      </v:textbox>
                    </v:shape>
                  </w:pict>
                </mc:Fallback>
              </mc:AlternateContent>
            </w:r>
            <w:r w:rsidR="00DD7B3D">
              <w:rPr>
                <w:noProof/>
              </w:rPr>
              <w:drawing>
                <wp:anchor distT="0" distB="0" distL="114300" distR="114300" simplePos="0" relativeHeight="251671552" behindDoc="0" locked="0" layoutInCell="1" allowOverlap="1" wp14:anchorId="0D9FF4EA" wp14:editId="210BAE17">
                  <wp:simplePos x="0" y="0"/>
                  <wp:positionH relativeFrom="column">
                    <wp:posOffset>4097655</wp:posOffset>
                  </wp:positionH>
                  <wp:positionV relativeFrom="paragraph">
                    <wp:posOffset>549910</wp:posOffset>
                  </wp:positionV>
                  <wp:extent cx="1733550" cy="2431676"/>
                  <wp:effectExtent l="0" t="0" r="0" b="698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737436" cy="2437127"/>
                          </a:xfrm>
                          <a:prstGeom prst="rect">
                            <a:avLst/>
                          </a:prstGeom>
                        </pic:spPr>
                      </pic:pic>
                    </a:graphicData>
                  </a:graphic>
                  <wp14:sizeRelH relativeFrom="page">
                    <wp14:pctWidth>0</wp14:pctWidth>
                  </wp14:sizeRelH>
                  <wp14:sizeRelV relativeFrom="page">
                    <wp14:pctHeight>0</wp14:pctHeight>
                  </wp14:sizeRelV>
                </wp:anchor>
              </w:drawing>
            </w:r>
            <w:r w:rsidR="00DD7B3D" w:rsidRPr="00DD7B3D">
              <w:rPr>
                <w:rFonts w:asciiTheme="minorHAnsi" w:eastAsia="Arial" w:hAnsiTheme="minorHAnsi" w:cstheme="minorHAnsi"/>
                <w:noProof/>
                <w:sz w:val="22"/>
                <w:szCs w:val="22"/>
                <w:highlight w:val="yellow"/>
              </w:rPr>
              <mc:AlternateContent>
                <mc:Choice Requires="wps">
                  <w:drawing>
                    <wp:anchor distT="45720" distB="45720" distL="114300" distR="114300" simplePos="0" relativeHeight="251670528" behindDoc="0" locked="0" layoutInCell="1" allowOverlap="1" wp14:anchorId="0BE3D0E7" wp14:editId="40351A7F">
                      <wp:simplePos x="0" y="0"/>
                      <wp:positionH relativeFrom="column">
                        <wp:posOffset>2230755</wp:posOffset>
                      </wp:positionH>
                      <wp:positionV relativeFrom="paragraph">
                        <wp:posOffset>5242560</wp:posOffset>
                      </wp:positionV>
                      <wp:extent cx="647700" cy="336550"/>
                      <wp:effectExtent l="0" t="0" r="1905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36550"/>
                              </a:xfrm>
                              <a:prstGeom prst="rect">
                                <a:avLst/>
                              </a:prstGeom>
                              <a:solidFill>
                                <a:srgbClr val="FFFFFF"/>
                              </a:solidFill>
                              <a:ln w="9525">
                                <a:solidFill>
                                  <a:srgbClr val="000000"/>
                                </a:solidFill>
                                <a:miter lim="800000"/>
                                <a:headEnd/>
                                <a:tailEnd/>
                              </a:ln>
                            </wps:spPr>
                            <wps:txbx>
                              <w:txbxContent>
                                <w:p w14:paraId="2D3CF529" w14:textId="40366BE7" w:rsidR="00DD7B3D" w:rsidRDefault="00DD7B3D">
                                  <w:r>
                                    <w:t>HHPS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E3D0E7" id="_x0000_s1027" type="#_x0000_t202" style="position:absolute;margin-left:175.65pt;margin-top:412.8pt;width:51pt;height:26.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">
                      <v:textbox>
                        <w:txbxContent>
                          <w:p w14:paraId="2D3CF529" w14:textId="40366BE7" w:rsidR="00DD7B3D" w:rsidRDefault="00DD7B3D">
                            <w:r>
                              <w:t>HHPS</w:t>
                            </w:r>
                          </w:p>
                        </w:txbxContent>
                      </v:textbox>
                    </v:shape>
                  </w:pict>
                </mc:Fallback>
              </mc:AlternateContent>
            </w:r>
            <w:r w:rsidR="00DD7B3D">
              <w:rPr>
                <w:noProof/>
              </w:rPr>
              <w:drawing>
                <wp:inline distT="0" distB="0" distL="0" distR="0" wp14:anchorId="31225CBF" wp14:editId="0E4CD831">
                  <wp:extent cx="4457700" cy="3590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457700" cy="3590925"/>
                          </a:xfrm>
                          <a:prstGeom prst="rect">
                            <a:avLst/>
                          </a:prstGeom>
                        </pic:spPr>
                      </pic:pic>
                    </a:graphicData>
                  </a:graphic>
                </wp:inline>
              </w:drawing>
            </w:r>
          </w:p>
          <w:p w14:paraId="2A7D54E9" w14:textId="26A7A3FB" w:rsidR="00E66558" w:rsidRDefault="00E66558" w:rsidP="00A3436A">
            <w:pPr>
              <w:spacing w:after="0" w:line="240" w:lineRule="auto"/>
              <w:rPr>
                <w:rFonts w:eastAsia="Arial" w:cs="Arial"/>
                <w:b/>
                <w:bCs/>
                <w:highlight w:val="yellow"/>
              </w:rPr>
            </w:pP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4B02D9C4">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4B02D9C4">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EBDAF8" w14:textId="7D90F785" w:rsidR="00E66558" w:rsidRDefault="5E8BCD2F" w:rsidP="4B02D9C4">
            <w:pPr>
              <w:spacing w:before="100" w:after="200" w:line="240" w:lineRule="auto"/>
              <w:rPr>
                <w:rFonts w:ascii="Gill Sans MT" w:eastAsia="Gill Sans MT" w:hAnsi="Gill Sans MT" w:cs="Gill Sans MT"/>
                <w:i/>
                <w:iCs/>
                <w:color w:val="000000" w:themeColor="text1"/>
              </w:rPr>
            </w:pPr>
            <w:r w:rsidRPr="4B02D9C4">
              <w:rPr>
                <w:rFonts w:ascii="Gill Sans MT" w:eastAsia="Gill Sans MT" w:hAnsi="Gill Sans MT" w:cs="Gill Sans MT"/>
                <w:i/>
                <w:iCs/>
                <w:color w:val="000000" w:themeColor="text1"/>
              </w:rPr>
              <w:t xml:space="preserve">Weak </w:t>
            </w:r>
            <w:r w:rsidR="171C0945" w:rsidRPr="4B02D9C4">
              <w:rPr>
                <w:rFonts w:ascii="Gill Sans MT" w:eastAsia="Gill Sans MT" w:hAnsi="Gill Sans MT" w:cs="Gill Sans MT"/>
                <w:i/>
                <w:iCs/>
                <w:color w:val="000000" w:themeColor="text1"/>
              </w:rPr>
              <w:t xml:space="preserve">language </w:t>
            </w:r>
            <w:r w:rsidR="196271F8" w:rsidRPr="4B02D9C4">
              <w:rPr>
                <w:rFonts w:ascii="Gill Sans MT" w:eastAsia="Gill Sans MT" w:hAnsi="Gill Sans MT" w:cs="Gill Sans MT"/>
                <w:i/>
                <w:iCs/>
                <w:color w:val="000000" w:themeColor="text1"/>
              </w:rPr>
              <w:t xml:space="preserve">and communication </w:t>
            </w:r>
            <w:r w:rsidR="171C0945" w:rsidRPr="4B02D9C4">
              <w:rPr>
                <w:rFonts w:ascii="Gill Sans MT" w:eastAsia="Gill Sans MT" w:hAnsi="Gill Sans MT" w:cs="Gill Sans MT"/>
                <w:i/>
                <w:iCs/>
                <w:color w:val="000000" w:themeColor="text1"/>
              </w:rPr>
              <w:t>skills</w:t>
            </w:r>
          </w:p>
          <w:p w14:paraId="49635AFE" w14:textId="40E619A6" w:rsidR="00E66558" w:rsidRDefault="171C0945" w:rsidP="4B02D9C4">
            <w:pPr>
              <w:spacing w:before="100" w:after="200" w:line="240" w:lineRule="auto"/>
              <w:rPr>
                <w:rFonts w:ascii="Gill Sans MT" w:eastAsia="Gill Sans MT" w:hAnsi="Gill Sans MT" w:cs="Gill Sans MT"/>
                <w:color w:val="000000" w:themeColor="text1"/>
              </w:rPr>
            </w:pPr>
            <w:r w:rsidRPr="4B02D9C4">
              <w:rPr>
                <w:rFonts w:ascii="Gill Sans MT" w:eastAsia="Gill Sans MT" w:hAnsi="Gill Sans MT" w:cs="Gill Sans MT"/>
                <w:color w:val="000000" w:themeColor="text1"/>
              </w:rPr>
              <w:t xml:space="preserve">By the end of </w:t>
            </w:r>
            <w:r w:rsidR="35867F52" w:rsidRPr="4B02D9C4">
              <w:rPr>
                <w:rFonts w:ascii="Gill Sans MT" w:eastAsia="Gill Sans MT" w:hAnsi="Gill Sans MT" w:cs="Gill Sans MT"/>
                <w:color w:val="000000" w:themeColor="text1"/>
              </w:rPr>
              <w:t xml:space="preserve">in national assessments at KS2 in 2019, and internally </w:t>
            </w:r>
            <w:r w:rsidR="1FE6E7FE" w:rsidRPr="4B02D9C4">
              <w:rPr>
                <w:rFonts w:ascii="Gill Sans MT" w:eastAsia="Gill Sans MT" w:hAnsi="Gill Sans MT" w:cs="Gill Sans MT"/>
                <w:color w:val="000000" w:themeColor="text1"/>
              </w:rPr>
              <w:t>in 2020 and 2021</w:t>
            </w:r>
            <w:r w:rsidRPr="4B02D9C4">
              <w:rPr>
                <w:rFonts w:ascii="Gill Sans MT" w:eastAsia="Gill Sans MT" w:hAnsi="Gill Sans MT" w:cs="Gill Sans MT"/>
                <w:color w:val="000000" w:themeColor="text1"/>
              </w:rPr>
              <w:t xml:space="preserve">, there was a gap in the attainment and progress between disadvantaged children at Highfield Hall and ‘others’. </w:t>
            </w:r>
          </w:p>
          <w:p w14:paraId="11870BBE" w14:textId="0FF55D6A" w:rsidR="00E66558" w:rsidRDefault="62BB4BD9" w:rsidP="3E36B5FC">
            <w:pPr>
              <w:spacing w:before="100" w:after="200" w:line="240" w:lineRule="auto"/>
              <w:rPr>
                <w:rFonts w:ascii="Gill Sans MT" w:eastAsia="Gill Sans MT" w:hAnsi="Gill Sans MT" w:cs="Gill Sans MT"/>
                <w:color w:val="000000" w:themeColor="text1"/>
              </w:rPr>
            </w:pPr>
            <w:r w:rsidRPr="3E36B5FC">
              <w:rPr>
                <w:rFonts w:ascii="Gill Sans MT" w:eastAsia="Gill Sans MT" w:hAnsi="Gill Sans MT" w:cs="Gill Sans MT"/>
                <w:color w:val="000000" w:themeColor="text1"/>
              </w:rPr>
              <w:t xml:space="preserve">Vocabulary is widely regarded as the strongest indicator of reading success (Reading comprehension: nature, assessment and teaching, </w:t>
            </w:r>
            <w:proofErr w:type="spellStart"/>
            <w:r w:rsidRPr="3E36B5FC">
              <w:rPr>
                <w:rFonts w:ascii="Gill Sans MT" w:eastAsia="Gill Sans MT" w:hAnsi="Gill Sans MT" w:cs="Gill Sans MT"/>
                <w:color w:val="000000" w:themeColor="text1"/>
              </w:rPr>
              <w:t>Snowling</w:t>
            </w:r>
            <w:proofErr w:type="spellEnd"/>
            <w:r w:rsidRPr="3E36B5FC">
              <w:rPr>
                <w:rFonts w:ascii="Gill Sans MT" w:eastAsia="Gill Sans MT" w:hAnsi="Gill Sans MT" w:cs="Gill Sans MT"/>
                <w:color w:val="000000" w:themeColor="text1"/>
              </w:rPr>
              <w:t xml:space="preserve"> et al, 2010), however children from disadvantaged backgrounds typically have a smaller vocabulary than children from higher socio-economic backgrounds and that gap widens as children get older (Education Mobility in England, Sutton Trust, 2010).</w:t>
            </w:r>
          </w:p>
          <w:p w14:paraId="2A7D54F1" w14:textId="25BC58BA" w:rsidR="00E66558" w:rsidRDefault="00E66558" w:rsidP="3E36B5FC">
            <w:pPr>
              <w:pStyle w:val="TableRowCentered"/>
              <w:jc w:val="left"/>
              <w:rPr>
                <w:i/>
                <w:iCs/>
                <w:sz w:val="22"/>
                <w:szCs w:val="22"/>
              </w:rPr>
            </w:pPr>
          </w:p>
        </w:tc>
      </w:tr>
      <w:tr w:rsidR="00E66558" w14:paraId="2A7D54F5" w14:textId="77777777" w:rsidTr="4B02D9C4">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4" w14:textId="05B0F435" w:rsidR="00E66558" w:rsidRPr="003E41EF" w:rsidRDefault="003E41EF" w:rsidP="003E41EF">
            <w:pPr>
              <w:suppressAutoHyphens w:val="0"/>
              <w:autoSpaceDN/>
              <w:spacing w:before="60" w:after="120" w:line="240" w:lineRule="auto"/>
              <w:ind w:left="57" w:right="57"/>
              <w:rPr>
                <w:rFonts w:ascii="Gill Sans MT" w:eastAsia="Gill Sans MT" w:hAnsi="Gill Sans MT" w:cs="Gill Sans MT"/>
                <w:color w:val="000000" w:themeColor="text1"/>
              </w:rPr>
            </w:pPr>
            <w:r w:rsidRPr="003E41EF">
              <w:rPr>
                <w:rFonts w:ascii="Gill Sans MT" w:eastAsia="Gill Sans MT" w:hAnsi="Gill Sans MT" w:cs="Gill Sans MT"/>
                <w:color w:val="000000" w:themeColor="text1"/>
              </w:rPr>
              <w:t xml:space="preserve">Internal and external (where available) assessments indicate that maths attainment among disadvantaged pupils is significantly below that of non-disadvantaged pupils. </w:t>
            </w:r>
          </w:p>
        </w:tc>
      </w:tr>
      <w:tr w:rsidR="003E41EF" w14:paraId="367E75A7" w14:textId="77777777" w:rsidTr="4B02D9C4">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63A983" w14:textId="174B4F46" w:rsidR="003E41EF" w:rsidRDefault="003E41EF">
            <w:pPr>
              <w:pStyle w:val="TableRow"/>
              <w:rPr>
                <w:sz w:val="22"/>
                <w:szCs w:val="22"/>
              </w:rPr>
            </w:pPr>
            <w:r>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6ADBC8" w14:textId="5A779589" w:rsidR="003E41EF" w:rsidRPr="00FE7347" w:rsidRDefault="003E41EF" w:rsidP="00FE7347">
            <w:pPr>
              <w:pStyle w:val="TableRowCentered"/>
              <w:jc w:val="left"/>
              <w:rPr>
                <w:rFonts w:ascii="Gill Sans MT" w:eastAsia="Gill Sans MT" w:hAnsi="Gill Sans MT" w:cs="Gill Sans MT"/>
                <w:color w:val="000000" w:themeColor="text1"/>
                <w:szCs w:val="24"/>
              </w:rPr>
            </w:pPr>
            <w:r w:rsidRPr="003E41EF">
              <w:rPr>
                <w:rFonts w:ascii="Gill Sans MT" w:eastAsia="Gill Sans MT" w:hAnsi="Gill Sans MT" w:cs="Gill Sans MT"/>
                <w:color w:val="000000" w:themeColor="text1"/>
                <w:szCs w:val="24"/>
              </w:rPr>
              <w:t>Assessments, observations, and discussions with pupils suggest disadvantaged pupils generally have greater difficulties with phonics than their peers. This negatively impacts their development as readers.</w:t>
            </w:r>
          </w:p>
        </w:tc>
      </w:tr>
      <w:tr w:rsidR="00E66558" w14:paraId="2A7D54F8" w14:textId="77777777" w:rsidTr="4B02D9C4">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7DFACCAE" w:rsidR="00E66558" w:rsidRDefault="003E41EF">
            <w:pPr>
              <w:pStyle w:val="TableRow"/>
              <w:rPr>
                <w:sz w:val="22"/>
                <w:szCs w:val="22"/>
              </w:rPr>
            </w:pPr>
            <w:r>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7" w14:textId="4A3EFB01" w:rsidR="00E66558" w:rsidRPr="00FE7347" w:rsidRDefault="00FE7347" w:rsidP="00FE7347">
            <w:pPr>
              <w:pStyle w:val="TableRowCentered"/>
              <w:jc w:val="left"/>
              <w:rPr>
                <w:rFonts w:ascii="Gill Sans MT" w:eastAsia="Gill Sans MT" w:hAnsi="Gill Sans MT" w:cs="Gill Sans MT"/>
                <w:color w:val="000000" w:themeColor="text1"/>
                <w:szCs w:val="24"/>
              </w:rPr>
            </w:pPr>
            <w:r w:rsidRPr="00FE7347">
              <w:rPr>
                <w:rFonts w:ascii="Gill Sans MT" w:eastAsia="Gill Sans MT" w:hAnsi="Gill Sans MT" w:cs="Gill Sans MT"/>
                <w:color w:val="000000" w:themeColor="text1"/>
                <w:szCs w:val="24"/>
              </w:rPr>
              <w:t xml:space="preserve">On entry to Reception class our disadvantaged pupils arrive below age-related expectations compared to </w:t>
            </w:r>
            <w:r>
              <w:rPr>
                <w:rFonts w:ascii="Gill Sans MT" w:eastAsia="Gill Sans MT" w:hAnsi="Gill Sans MT" w:cs="Gill Sans MT"/>
                <w:color w:val="000000" w:themeColor="text1"/>
                <w:szCs w:val="24"/>
              </w:rPr>
              <w:t>non-disadvantaged pupils in the majority of the EYFSP areas</w:t>
            </w:r>
            <w:r w:rsidRPr="00FE7347">
              <w:rPr>
                <w:rFonts w:ascii="Gill Sans MT" w:eastAsia="Gill Sans MT" w:hAnsi="Gill Sans MT" w:cs="Gill Sans MT"/>
                <w:color w:val="000000" w:themeColor="text1"/>
                <w:szCs w:val="24"/>
              </w:rPr>
              <w:t xml:space="preserve">. This gap remains steady to the end of </w:t>
            </w:r>
            <w:r>
              <w:rPr>
                <w:rFonts w:ascii="Gill Sans MT" w:eastAsia="Gill Sans MT" w:hAnsi="Gill Sans MT" w:cs="Gill Sans MT"/>
                <w:color w:val="000000" w:themeColor="text1"/>
                <w:szCs w:val="24"/>
              </w:rPr>
              <w:t>Reception</w:t>
            </w:r>
            <w:r w:rsidRPr="00FE7347">
              <w:rPr>
                <w:rFonts w:ascii="Gill Sans MT" w:eastAsia="Gill Sans MT" w:hAnsi="Gill Sans MT" w:cs="Gill Sans MT"/>
                <w:color w:val="000000" w:themeColor="text1"/>
                <w:szCs w:val="24"/>
              </w:rPr>
              <w:t>.</w:t>
            </w:r>
          </w:p>
        </w:tc>
      </w:tr>
      <w:tr w:rsidR="00E66558" w14:paraId="2A7D54FB" w14:textId="77777777" w:rsidTr="4B02D9C4">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6070FB7A" w:rsidR="00E66558" w:rsidRDefault="003E41EF">
            <w:pPr>
              <w:pStyle w:val="TableRow"/>
              <w:rPr>
                <w:sz w:val="22"/>
                <w:szCs w:val="22"/>
              </w:rPr>
            </w:pPr>
            <w:r>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FE85F1" w14:textId="36948764" w:rsidR="00E66558" w:rsidRDefault="5BE5BB33" w:rsidP="4B02D9C4">
            <w:pPr>
              <w:pStyle w:val="NoSpacing"/>
              <w:spacing w:before="100"/>
              <w:rPr>
                <w:rFonts w:ascii="Gill Sans MT" w:eastAsia="Gill Sans MT" w:hAnsi="Gill Sans MT" w:cs="Gill Sans MT"/>
                <w:color w:val="000000" w:themeColor="text1"/>
                <w:sz w:val="24"/>
                <w:szCs w:val="24"/>
              </w:rPr>
            </w:pPr>
            <w:r w:rsidRPr="4B02D9C4">
              <w:rPr>
                <w:rFonts w:ascii="Gill Sans MT" w:eastAsia="Gill Sans MT" w:hAnsi="Gill Sans MT" w:cs="Gill Sans MT"/>
                <w:i/>
                <w:iCs/>
                <w:color w:val="000000" w:themeColor="text1"/>
                <w:sz w:val="24"/>
                <w:szCs w:val="24"/>
              </w:rPr>
              <w:t>Self-regulation</w:t>
            </w:r>
          </w:p>
          <w:p w14:paraId="2A7D54FA" w14:textId="0DEE5932" w:rsidR="00E66558" w:rsidRDefault="5BE5BB33" w:rsidP="4B02D9C4">
            <w:pPr>
              <w:pStyle w:val="TableRowCentered"/>
              <w:jc w:val="left"/>
              <w:rPr>
                <w:rFonts w:ascii="Gill Sans MT" w:eastAsia="Gill Sans MT" w:hAnsi="Gill Sans MT" w:cs="Gill Sans MT"/>
                <w:color w:val="000000" w:themeColor="text1"/>
                <w:szCs w:val="24"/>
              </w:rPr>
            </w:pPr>
            <w:r w:rsidRPr="4B02D9C4">
              <w:rPr>
                <w:rFonts w:ascii="Gill Sans MT" w:eastAsia="Gill Sans MT" w:hAnsi="Gill Sans MT" w:cs="Gill Sans MT"/>
                <w:color w:val="000000" w:themeColor="text1"/>
                <w:szCs w:val="24"/>
              </w:rPr>
              <w:t>Self-regulation (cognition, metacognition and motivation) are reported by teachers to be an issue with a large number of our disadvantaged pupils. There is a strong body of evidence that demonstrating the importance of metacognition and self-regulation to effective pupil learning. The EEF teaching and learning toolkit rates ‘metacognition and self-regulation’ as a “high impact, low cost approach to improving the attainment of disadvantaged learners.”</w:t>
            </w:r>
          </w:p>
        </w:tc>
      </w:tr>
      <w:tr w:rsidR="00E66558" w14:paraId="2A7D54FE" w14:textId="77777777" w:rsidTr="4B02D9C4">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C" w14:textId="47D884F3" w:rsidR="00E66558" w:rsidRDefault="003E41EF">
            <w:pPr>
              <w:pStyle w:val="TableRow"/>
              <w:rPr>
                <w:sz w:val="22"/>
                <w:szCs w:val="22"/>
              </w:rPr>
            </w:pPr>
            <w:bookmarkStart w:id="16" w:name="_Toc443397160"/>
            <w:r>
              <w:rPr>
                <w:sz w:val="22"/>
                <w:szCs w:val="22"/>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800B12" w14:textId="044CD64E" w:rsidR="00E66558" w:rsidRDefault="19552008" w:rsidP="4B02D9C4">
            <w:pPr>
              <w:spacing w:before="100" w:after="200" w:line="240" w:lineRule="auto"/>
              <w:rPr>
                <w:rFonts w:ascii="Gill Sans MT" w:eastAsia="Gill Sans MT" w:hAnsi="Gill Sans MT" w:cs="Gill Sans MT"/>
                <w:color w:val="000000" w:themeColor="text1"/>
              </w:rPr>
            </w:pPr>
            <w:r w:rsidRPr="4B02D9C4">
              <w:rPr>
                <w:rFonts w:ascii="Gill Sans MT" w:eastAsia="Gill Sans MT" w:hAnsi="Gill Sans MT" w:cs="Gill Sans MT"/>
                <w:i/>
                <w:iCs/>
                <w:color w:val="000000" w:themeColor="text1"/>
              </w:rPr>
              <w:t>Attendance</w:t>
            </w:r>
          </w:p>
          <w:p w14:paraId="2A7D54FD" w14:textId="06B7729E" w:rsidR="00E66558" w:rsidRPr="00CE4839" w:rsidRDefault="19552008" w:rsidP="00CE4839">
            <w:pPr>
              <w:spacing w:before="100" w:after="200" w:line="240" w:lineRule="auto"/>
              <w:rPr>
                <w:rFonts w:ascii="Gill Sans MT" w:eastAsia="Gill Sans MT" w:hAnsi="Gill Sans MT" w:cs="Gill Sans MT"/>
                <w:color w:val="000000" w:themeColor="text1"/>
              </w:rPr>
            </w:pPr>
            <w:r w:rsidRPr="4B02D9C4">
              <w:rPr>
                <w:rFonts w:ascii="Gill Sans MT" w:eastAsia="Gill Sans MT" w:hAnsi="Gill Sans MT" w:cs="Gill Sans MT"/>
                <w:color w:val="000000" w:themeColor="text1"/>
              </w:rPr>
              <w:t>Attendance in 2018-2019 was lower for disadvantaged pupils than for ‘other’ pupils (92.9% vs 95.9%), and also compared with national figures (95.8%). This equates to ‘other’ children attending for nearly 6 extra days per year, or over an extra half-term of school whilst they are with us.</w:t>
            </w:r>
          </w:p>
        </w:tc>
      </w:tr>
    </w:tbl>
    <w:p w14:paraId="2A7D54FF" w14:textId="77777777" w:rsidR="00E66558" w:rsidRDefault="009D71E8">
      <w:pPr>
        <w:pStyle w:val="Heading2"/>
        <w:spacing w:before="600"/>
      </w:pPr>
      <w:r>
        <w:lastRenderedPageBreak/>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4B02D9C4">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4B02D9C4">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CFD359" w14:textId="5C6F617A" w:rsidR="00E66558" w:rsidRDefault="10360609" w:rsidP="3E36B5FC">
            <w:pPr>
              <w:spacing w:before="100" w:after="200" w:line="276" w:lineRule="auto"/>
            </w:pPr>
            <w:r w:rsidRPr="3E36B5FC">
              <w:rPr>
                <w:rFonts w:ascii="Gill Sans MT" w:eastAsia="Gill Sans MT" w:hAnsi="Gill Sans MT" w:cs="Gill Sans MT"/>
                <w:color w:val="000000" w:themeColor="text1"/>
                <w:sz w:val="22"/>
                <w:szCs w:val="22"/>
              </w:rPr>
              <w:t>To raise standards and promote outstanding progress for learners in all subjects with a special focus KS2</w:t>
            </w:r>
          </w:p>
          <w:p w14:paraId="2A7D5504" w14:textId="31D99527" w:rsidR="00E66558" w:rsidRDefault="00E66558" w:rsidP="3E36B5FC">
            <w:pPr>
              <w:pStyle w:val="TableRow"/>
              <w:rPr>
                <w:i/>
                <w:iCs/>
                <w:sz w:val="22"/>
                <w:szCs w:val="22"/>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C83D62" w14:textId="1889A076" w:rsidR="00E66558" w:rsidRDefault="00CE4839" w:rsidP="3E36B5FC">
            <w:pPr>
              <w:spacing w:before="100" w:after="60" w:line="276" w:lineRule="auto"/>
              <w:rPr>
                <w:rFonts w:ascii="Gill Sans MT" w:eastAsia="Gill Sans MT" w:hAnsi="Gill Sans MT" w:cs="Gill Sans MT"/>
                <w:color w:val="000000" w:themeColor="text1"/>
                <w:sz w:val="22"/>
                <w:szCs w:val="22"/>
              </w:rPr>
            </w:pPr>
            <w:r>
              <w:rPr>
                <w:rFonts w:ascii="Gill Sans MT" w:eastAsia="Gill Sans MT" w:hAnsi="Gill Sans MT" w:cs="Gill Sans MT"/>
                <w:color w:val="000000" w:themeColor="text1"/>
                <w:sz w:val="22"/>
                <w:szCs w:val="22"/>
              </w:rPr>
              <w:t>By 2024/2025, d</w:t>
            </w:r>
            <w:r w:rsidR="10360609" w:rsidRPr="3E36B5FC">
              <w:rPr>
                <w:rFonts w:ascii="Gill Sans MT" w:eastAsia="Gill Sans MT" w:hAnsi="Gill Sans MT" w:cs="Gill Sans MT"/>
                <w:color w:val="000000" w:themeColor="text1"/>
                <w:sz w:val="22"/>
                <w:szCs w:val="22"/>
              </w:rPr>
              <w:t>isadvantaged pupils’ progress KS2 progress is better than the national average for ‘other’ pupils [</w:t>
            </w:r>
            <w:r w:rsidR="10360609" w:rsidRPr="3E36B5FC">
              <w:rPr>
                <w:rFonts w:ascii="Gill Sans MT" w:eastAsia="Gill Sans MT" w:hAnsi="Gill Sans MT" w:cs="Gill Sans MT"/>
                <w:color w:val="000000" w:themeColor="text1"/>
                <w:sz w:val="22"/>
                <w:szCs w:val="22"/>
                <w:highlight w:val="yellow"/>
              </w:rPr>
              <w:t>if there are reliable measures of progress and a level playing field in KS2 this year</w:t>
            </w:r>
            <w:r w:rsidR="10360609" w:rsidRPr="3E36B5FC">
              <w:rPr>
                <w:rFonts w:ascii="Gill Sans MT" w:eastAsia="Gill Sans MT" w:hAnsi="Gill Sans MT" w:cs="Gill Sans MT"/>
                <w:color w:val="000000" w:themeColor="text1"/>
                <w:sz w:val="22"/>
                <w:szCs w:val="22"/>
              </w:rPr>
              <w:t>].</w:t>
            </w:r>
          </w:p>
          <w:p w14:paraId="6FD160DE" w14:textId="0E09A6A3" w:rsidR="00CE4839" w:rsidRDefault="00CE4839" w:rsidP="3E36B5FC">
            <w:pPr>
              <w:spacing w:before="100" w:after="60" w:line="276" w:lineRule="auto"/>
              <w:rPr>
                <w:rFonts w:ascii="Gill Sans MT" w:eastAsia="Gill Sans MT" w:hAnsi="Gill Sans MT" w:cs="Gill Sans MT"/>
                <w:color w:val="000000" w:themeColor="text1"/>
                <w:sz w:val="22"/>
                <w:szCs w:val="22"/>
              </w:rPr>
            </w:pPr>
            <w:r w:rsidRPr="00CE4839">
              <w:rPr>
                <w:rFonts w:ascii="Gill Sans MT" w:eastAsia="Gill Sans MT" w:hAnsi="Gill Sans MT" w:cs="Gill Sans MT"/>
                <w:color w:val="000000" w:themeColor="text1"/>
                <w:sz w:val="22"/>
                <w:szCs w:val="22"/>
              </w:rPr>
              <w:t xml:space="preserve">KS2 reading outcomes in 2024/25 show that more than </w:t>
            </w:r>
            <w:r>
              <w:rPr>
                <w:rFonts w:ascii="Gill Sans MT" w:eastAsia="Gill Sans MT" w:hAnsi="Gill Sans MT" w:cs="Gill Sans MT"/>
                <w:color w:val="000000" w:themeColor="text1"/>
                <w:sz w:val="22"/>
                <w:szCs w:val="22"/>
              </w:rPr>
              <w:t>75</w:t>
            </w:r>
            <w:r w:rsidRPr="00CE4839">
              <w:rPr>
                <w:rFonts w:ascii="Gill Sans MT" w:eastAsia="Gill Sans MT" w:hAnsi="Gill Sans MT" w:cs="Gill Sans MT"/>
                <w:color w:val="000000" w:themeColor="text1"/>
                <w:sz w:val="22"/>
                <w:szCs w:val="22"/>
              </w:rPr>
              <w:t xml:space="preserve">% of disadvantaged pupils met </w:t>
            </w:r>
            <w:r>
              <w:rPr>
                <w:rFonts w:ascii="Gill Sans MT" w:eastAsia="Gill Sans MT" w:hAnsi="Gill Sans MT" w:cs="Gill Sans MT"/>
                <w:color w:val="000000" w:themeColor="text1"/>
                <w:sz w:val="22"/>
                <w:szCs w:val="22"/>
              </w:rPr>
              <w:t>the expected standard in reading and in maths.</w:t>
            </w:r>
          </w:p>
          <w:p w14:paraId="590F78C8" w14:textId="66DF9549" w:rsidR="00E66558" w:rsidRDefault="10360609" w:rsidP="3E36B5FC">
            <w:pPr>
              <w:spacing w:before="100" w:after="60" w:line="276" w:lineRule="auto"/>
              <w:rPr>
                <w:rFonts w:ascii="Gill Sans MT" w:eastAsia="Gill Sans MT" w:hAnsi="Gill Sans MT" w:cs="Gill Sans MT"/>
                <w:color w:val="000000" w:themeColor="text1"/>
                <w:sz w:val="22"/>
                <w:szCs w:val="22"/>
              </w:rPr>
            </w:pPr>
            <w:r w:rsidRPr="3E36B5FC">
              <w:rPr>
                <w:rFonts w:ascii="Gill Sans MT" w:eastAsia="Gill Sans MT" w:hAnsi="Gill Sans MT" w:cs="Gill Sans MT"/>
                <w:color w:val="000000" w:themeColor="text1"/>
                <w:sz w:val="22"/>
                <w:szCs w:val="22"/>
              </w:rPr>
              <w:t>Disadvantaged pupils make accelerated progress across school from their post-lockdown starting points.</w:t>
            </w:r>
          </w:p>
          <w:p w14:paraId="5C5576AD" w14:textId="1997E263" w:rsidR="00E66558" w:rsidRDefault="10360609" w:rsidP="3E36B5FC">
            <w:pPr>
              <w:spacing w:before="100" w:after="60" w:line="276" w:lineRule="auto"/>
              <w:rPr>
                <w:rFonts w:ascii="Gill Sans MT" w:eastAsia="Gill Sans MT" w:hAnsi="Gill Sans MT" w:cs="Gill Sans MT"/>
                <w:color w:val="000000" w:themeColor="text1"/>
                <w:sz w:val="22"/>
                <w:szCs w:val="22"/>
              </w:rPr>
            </w:pPr>
            <w:r w:rsidRPr="3E36B5FC">
              <w:rPr>
                <w:rFonts w:ascii="Gill Sans MT" w:eastAsia="Gill Sans MT" w:hAnsi="Gill Sans MT" w:cs="Gill Sans MT"/>
                <w:color w:val="000000" w:themeColor="text1"/>
                <w:sz w:val="22"/>
                <w:szCs w:val="22"/>
              </w:rPr>
              <w:t>Children identified as having regressed since lockdown are supported to ‘catch up’ as by the Summer term.</w:t>
            </w:r>
          </w:p>
          <w:p w14:paraId="2A7D5505" w14:textId="228756E4" w:rsidR="00E66558" w:rsidRDefault="00E66558">
            <w:pPr>
              <w:pStyle w:val="TableRowCentered"/>
              <w:jc w:val="left"/>
              <w:rPr>
                <w:sz w:val="22"/>
                <w:szCs w:val="22"/>
              </w:rPr>
            </w:pPr>
          </w:p>
        </w:tc>
      </w:tr>
      <w:tr w:rsidR="00E66558" w14:paraId="2A7D5509" w14:textId="77777777" w:rsidTr="4B02D9C4">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BBE856" w14:textId="38DD5815" w:rsidR="00E66558" w:rsidRDefault="10360609" w:rsidP="3E36B5FC">
            <w:pPr>
              <w:spacing w:before="100" w:after="200" w:line="276" w:lineRule="auto"/>
            </w:pPr>
            <w:r w:rsidRPr="3E36B5FC">
              <w:rPr>
                <w:rFonts w:ascii="Gill Sans MT" w:eastAsia="Gill Sans MT" w:hAnsi="Gill Sans MT" w:cs="Gill Sans MT"/>
                <w:color w:val="000000" w:themeColor="text1"/>
                <w:sz w:val="22"/>
                <w:szCs w:val="22"/>
              </w:rPr>
              <w:t xml:space="preserve">Children have improved </w:t>
            </w:r>
            <w:proofErr w:type="spellStart"/>
            <w:r w:rsidRPr="3E36B5FC">
              <w:rPr>
                <w:rFonts w:ascii="Gill Sans MT" w:eastAsia="Gill Sans MT" w:hAnsi="Gill Sans MT" w:cs="Gill Sans MT"/>
                <w:color w:val="000000" w:themeColor="text1"/>
                <w:sz w:val="22"/>
                <w:szCs w:val="22"/>
              </w:rPr>
              <w:t>oracy</w:t>
            </w:r>
            <w:proofErr w:type="spellEnd"/>
            <w:r w:rsidRPr="3E36B5FC">
              <w:rPr>
                <w:rFonts w:ascii="Gill Sans MT" w:eastAsia="Gill Sans MT" w:hAnsi="Gill Sans MT" w:cs="Gill Sans MT"/>
                <w:color w:val="000000" w:themeColor="text1"/>
                <w:sz w:val="22"/>
                <w:szCs w:val="22"/>
              </w:rPr>
              <w:t>, including having a wide knowledge of age-appropriate tier 2 words.</w:t>
            </w:r>
          </w:p>
          <w:p w14:paraId="2A7D5507" w14:textId="4847C0D0" w:rsidR="00E66558" w:rsidRDefault="00E66558">
            <w:pPr>
              <w:pStyle w:val="TableRow"/>
              <w:rPr>
                <w:sz w:val="22"/>
                <w:szCs w:val="22"/>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F767C4" w14:textId="51C58EDE" w:rsidR="00452BCC" w:rsidRDefault="00452BCC" w:rsidP="4B02D9C4">
            <w:pPr>
              <w:spacing w:before="100" w:after="60" w:line="276" w:lineRule="auto"/>
              <w:rPr>
                <w:rFonts w:ascii="Gill Sans MT" w:eastAsia="Gill Sans MT" w:hAnsi="Gill Sans MT" w:cs="Gill Sans MT"/>
                <w:color w:val="000000" w:themeColor="text1"/>
                <w:sz w:val="22"/>
                <w:szCs w:val="22"/>
              </w:rPr>
            </w:pPr>
            <w:r>
              <w:rPr>
                <w:rFonts w:ascii="Gill Sans MT" w:eastAsia="Gill Sans MT" w:hAnsi="Gill Sans MT" w:cs="Gill Sans MT"/>
                <w:color w:val="000000" w:themeColor="text1"/>
                <w:sz w:val="22"/>
                <w:szCs w:val="22"/>
              </w:rPr>
              <w:t>There is accelerated progress in speaking, and listening, attention and understanding from on entry in EYFS.</w:t>
            </w:r>
          </w:p>
          <w:p w14:paraId="2A7D5508" w14:textId="247D17A1" w:rsidR="00E66558" w:rsidRDefault="00CE4839">
            <w:pPr>
              <w:pStyle w:val="TableRowCentered"/>
              <w:jc w:val="left"/>
              <w:rPr>
                <w:sz w:val="22"/>
                <w:szCs w:val="22"/>
              </w:rPr>
            </w:pPr>
            <w:r w:rsidRPr="00CE4839">
              <w:rPr>
                <w:rFonts w:ascii="Gill Sans MT" w:eastAsia="Gill Sans MT" w:hAnsi="Gill Sans MT" w:cs="Gill Sans MT"/>
                <w:color w:val="000000" w:themeColor="text1"/>
                <w:sz w:val="22"/>
                <w:szCs w:val="22"/>
              </w:rPr>
              <w:t>Assessments and observations indicate significantly improved oral language among disadvantaged pupils. This is evident when triangulated with other sources of evidence, including engagement in lessons, book scrutiny and ongoing formative assessment.</w:t>
            </w:r>
          </w:p>
        </w:tc>
      </w:tr>
      <w:tr w:rsidR="00E66558" w14:paraId="2A7D550C" w14:textId="77777777" w:rsidTr="4B02D9C4">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EFE8E8" w14:textId="56C76435" w:rsidR="5F11BAEC" w:rsidRDefault="5F11BAEC" w:rsidP="4B02D9C4">
            <w:pPr>
              <w:spacing w:before="100" w:after="200" w:line="276" w:lineRule="auto"/>
            </w:pPr>
            <w:r w:rsidRPr="4B02D9C4">
              <w:rPr>
                <w:rFonts w:ascii="Gill Sans MT" w:eastAsia="Gill Sans MT" w:hAnsi="Gill Sans MT" w:cs="Gill Sans MT"/>
                <w:color w:val="000000" w:themeColor="text1"/>
                <w:sz w:val="22"/>
                <w:szCs w:val="22"/>
              </w:rPr>
              <w:t>Phonics</w:t>
            </w:r>
          </w:p>
          <w:p w14:paraId="2A7D550A" w14:textId="3070EB2D" w:rsidR="00E66558" w:rsidRDefault="00E66558">
            <w:pPr>
              <w:pStyle w:val="TableRow"/>
              <w:rPr>
                <w:sz w:val="22"/>
                <w:szCs w:val="22"/>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2C8BDC" w14:textId="5211583A" w:rsidR="00E66558" w:rsidRDefault="5F11BAEC" w:rsidP="4B02D9C4">
            <w:pPr>
              <w:spacing w:before="100" w:after="60" w:line="276" w:lineRule="auto"/>
            </w:pPr>
            <w:r w:rsidRPr="4B02D9C4">
              <w:rPr>
                <w:rFonts w:ascii="Gill Sans MT" w:eastAsia="Gill Sans MT" w:hAnsi="Gill Sans MT" w:cs="Gill Sans MT"/>
                <w:color w:val="000000" w:themeColor="text1"/>
                <w:sz w:val="22"/>
                <w:szCs w:val="22"/>
              </w:rPr>
              <w:t>Achieve above national average expected standard in PSC.</w:t>
            </w:r>
          </w:p>
          <w:p w14:paraId="2A7D550B" w14:textId="78858501" w:rsidR="00E66558" w:rsidRDefault="5F11BAEC" w:rsidP="4B02D9C4">
            <w:pPr>
              <w:spacing w:before="100" w:after="60" w:line="276" w:lineRule="auto"/>
              <w:rPr>
                <w:rFonts w:ascii="Gill Sans MT" w:eastAsia="Gill Sans MT" w:hAnsi="Gill Sans MT" w:cs="Gill Sans MT"/>
                <w:color w:val="000000" w:themeColor="text1"/>
                <w:sz w:val="22"/>
                <w:szCs w:val="22"/>
              </w:rPr>
            </w:pPr>
            <w:r w:rsidRPr="4B02D9C4">
              <w:rPr>
                <w:rFonts w:ascii="Gill Sans MT" w:eastAsia="Gill Sans MT" w:hAnsi="Gill Sans MT" w:cs="Gill Sans MT"/>
                <w:color w:val="000000" w:themeColor="text1"/>
                <w:sz w:val="22"/>
                <w:szCs w:val="22"/>
              </w:rPr>
              <w:t>Accelerated progress from on entry to Y1 data.</w:t>
            </w:r>
          </w:p>
        </w:tc>
      </w:tr>
      <w:tr w:rsidR="00E66558" w14:paraId="2A7D550F" w14:textId="77777777" w:rsidTr="4B02D9C4">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DAD00A" w14:textId="14B20CEF" w:rsidR="00E66558" w:rsidRDefault="10360609" w:rsidP="3E36B5FC">
            <w:pPr>
              <w:spacing w:before="100" w:after="200" w:line="276" w:lineRule="auto"/>
            </w:pPr>
            <w:r w:rsidRPr="3E36B5FC">
              <w:rPr>
                <w:rFonts w:ascii="Gill Sans MT" w:eastAsia="Gill Sans MT" w:hAnsi="Gill Sans MT" w:cs="Gill Sans MT"/>
                <w:color w:val="000000" w:themeColor="text1"/>
                <w:sz w:val="22"/>
                <w:szCs w:val="22"/>
              </w:rPr>
              <w:t>Children are happy and emotionally well regulated</w:t>
            </w:r>
          </w:p>
          <w:p w14:paraId="2A7D550D" w14:textId="170D16BD" w:rsidR="00E66558" w:rsidRDefault="00E66558">
            <w:pPr>
              <w:pStyle w:val="TableRow"/>
              <w:rPr>
                <w:sz w:val="22"/>
                <w:szCs w:val="22"/>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1E6903" w14:textId="067D54DB" w:rsidR="00E66558" w:rsidRDefault="64FB025A" w:rsidP="4B02D9C4">
            <w:pPr>
              <w:spacing w:before="100" w:after="60" w:line="276" w:lineRule="auto"/>
              <w:rPr>
                <w:rFonts w:ascii="Gill Sans MT" w:eastAsia="Gill Sans MT" w:hAnsi="Gill Sans MT" w:cs="Gill Sans MT"/>
                <w:color w:val="000000" w:themeColor="text1"/>
                <w:sz w:val="22"/>
                <w:szCs w:val="22"/>
              </w:rPr>
            </w:pPr>
            <w:r w:rsidRPr="4B02D9C4">
              <w:rPr>
                <w:rFonts w:ascii="Gill Sans MT" w:eastAsia="Gill Sans MT" w:hAnsi="Gill Sans MT" w:cs="Gill Sans MT"/>
                <w:color w:val="000000" w:themeColor="text1"/>
                <w:sz w:val="22"/>
                <w:szCs w:val="22"/>
              </w:rPr>
              <w:t xml:space="preserve">Pupil interviews </w:t>
            </w:r>
            <w:r w:rsidR="331C66C5" w:rsidRPr="4B02D9C4">
              <w:rPr>
                <w:rFonts w:ascii="Gill Sans MT" w:eastAsia="Gill Sans MT" w:hAnsi="Gill Sans MT" w:cs="Gill Sans MT"/>
                <w:color w:val="000000" w:themeColor="text1"/>
                <w:sz w:val="22"/>
                <w:szCs w:val="22"/>
              </w:rPr>
              <w:t xml:space="preserve">and questionnaires </w:t>
            </w:r>
            <w:r w:rsidRPr="4B02D9C4">
              <w:rPr>
                <w:rFonts w:ascii="Gill Sans MT" w:eastAsia="Gill Sans MT" w:hAnsi="Gill Sans MT" w:cs="Gill Sans MT"/>
                <w:color w:val="000000" w:themeColor="text1"/>
                <w:sz w:val="22"/>
                <w:szCs w:val="22"/>
              </w:rPr>
              <w:t>show children feel happy in school</w:t>
            </w:r>
            <w:r w:rsidR="1E03D42D" w:rsidRPr="4B02D9C4">
              <w:rPr>
                <w:rFonts w:ascii="Gill Sans MT" w:eastAsia="Gill Sans MT" w:hAnsi="Gill Sans MT" w:cs="Gill Sans MT"/>
                <w:color w:val="000000" w:themeColor="text1"/>
                <w:sz w:val="22"/>
                <w:szCs w:val="22"/>
              </w:rPr>
              <w:t>, and there has been an improvement through the year</w:t>
            </w:r>
            <w:r w:rsidRPr="4B02D9C4">
              <w:rPr>
                <w:rFonts w:ascii="Gill Sans MT" w:eastAsia="Gill Sans MT" w:hAnsi="Gill Sans MT" w:cs="Gill Sans MT"/>
                <w:color w:val="000000" w:themeColor="text1"/>
                <w:sz w:val="22"/>
                <w:szCs w:val="22"/>
              </w:rPr>
              <w:t>.</w:t>
            </w:r>
          </w:p>
          <w:p w14:paraId="2A7D550E" w14:textId="56EB2A66" w:rsidR="00E66558" w:rsidRPr="00CE4839" w:rsidRDefault="10360609" w:rsidP="00CE4839">
            <w:pPr>
              <w:spacing w:before="100" w:after="60" w:line="276" w:lineRule="auto"/>
              <w:rPr>
                <w:rFonts w:ascii="Gill Sans MT" w:eastAsia="Gill Sans MT" w:hAnsi="Gill Sans MT" w:cs="Gill Sans MT"/>
                <w:color w:val="000000" w:themeColor="text1"/>
                <w:sz w:val="22"/>
                <w:szCs w:val="22"/>
              </w:rPr>
            </w:pPr>
            <w:r w:rsidRPr="3E36B5FC">
              <w:rPr>
                <w:rFonts w:ascii="Gill Sans MT" w:eastAsia="Gill Sans MT" w:hAnsi="Gill Sans MT" w:cs="Gill Sans MT"/>
                <w:color w:val="000000" w:themeColor="text1"/>
                <w:sz w:val="22"/>
                <w:szCs w:val="22"/>
              </w:rPr>
              <w:t>All children can describe, and regularly use, self-regulation strategies.</w:t>
            </w:r>
          </w:p>
        </w:tc>
      </w:tr>
      <w:tr w:rsidR="3E36B5FC" w14:paraId="4E297B75" w14:textId="77777777" w:rsidTr="4B02D9C4">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B64B12" w14:textId="6DC73CA4" w:rsidR="3E36B5FC" w:rsidRDefault="64FB025A" w:rsidP="4B02D9C4">
            <w:pPr>
              <w:spacing w:before="100" w:after="200" w:line="276" w:lineRule="auto"/>
              <w:rPr>
                <w:rFonts w:ascii="Gill Sans MT" w:eastAsia="Gill Sans MT" w:hAnsi="Gill Sans MT" w:cs="Gill Sans MT"/>
                <w:sz w:val="22"/>
                <w:szCs w:val="22"/>
              </w:rPr>
            </w:pPr>
            <w:r w:rsidRPr="4B02D9C4">
              <w:rPr>
                <w:rFonts w:ascii="Gill Sans MT" w:eastAsia="Gill Sans MT" w:hAnsi="Gill Sans MT" w:cs="Gill Sans MT"/>
                <w:color w:val="000000" w:themeColor="text1"/>
                <w:sz w:val="22"/>
                <w:szCs w:val="22"/>
              </w:rPr>
              <w:t xml:space="preserve">Attendance at school is encouraged whenever it is safe to be in school.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11A9CF" w14:textId="6182E4F4" w:rsidR="3E36B5FC" w:rsidRDefault="4607D48D" w:rsidP="4B02D9C4">
            <w:pPr>
              <w:spacing w:before="100" w:after="60" w:line="276" w:lineRule="auto"/>
            </w:pPr>
            <w:r w:rsidRPr="4B02D9C4">
              <w:rPr>
                <w:rFonts w:ascii="Gill Sans MT" w:eastAsia="Gill Sans MT" w:hAnsi="Gill Sans MT" w:cs="Gill Sans MT"/>
                <w:color w:val="000000" w:themeColor="text1"/>
                <w:sz w:val="22"/>
                <w:szCs w:val="22"/>
              </w:rPr>
              <w:t>Non-COVID related attendance is in line with the national average. There is a reduction in PA from pre-COVID levels in school.</w:t>
            </w:r>
          </w:p>
        </w:tc>
      </w:tr>
    </w:tbl>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17A88FF8" w:rsidR="00E66558" w:rsidRDefault="007B7599">
      <w:r>
        <w:t>Budgeted cost: £18,369</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4B02D9C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3E41EF" w14:paraId="748599C0" w14:textId="77777777" w:rsidTr="4B02D9C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541298" w14:textId="78C5F4B3" w:rsidR="003E41EF" w:rsidRPr="003E41EF" w:rsidRDefault="003E41EF" w:rsidP="003E41EF">
            <w:pPr>
              <w:spacing w:before="100" w:after="60" w:line="276" w:lineRule="auto"/>
              <w:rPr>
                <w:rFonts w:ascii="Gill Sans MT" w:eastAsia="Gill Sans MT" w:hAnsi="Gill Sans MT" w:cs="Gill Sans MT"/>
                <w:color w:val="000000" w:themeColor="text1"/>
                <w:sz w:val="22"/>
                <w:szCs w:val="22"/>
              </w:rPr>
            </w:pPr>
            <w:r w:rsidRPr="003E41EF">
              <w:rPr>
                <w:rFonts w:ascii="Gill Sans MT" w:eastAsia="Gill Sans MT" w:hAnsi="Gill Sans MT" w:cs="Gill Sans MT"/>
                <w:color w:val="000000" w:themeColor="text1"/>
                <w:sz w:val="22"/>
                <w:szCs w:val="22"/>
              </w:rPr>
              <w:t>Purchase of standardised diagnostic assessments (Rising Stars) and No More Marking comparative judgement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D0108D" w14:textId="77777777" w:rsidR="003E41EF" w:rsidRPr="003E41EF" w:rsidRDefault="003E41EF" w:rsidP="003E41EF">
            <w:pPr>
              <w:spacing w:before="100" w:after="60" w:line="276" w:lineRule="auto"/>
              <w:rPr>
                <w:rFonts w:ascii="Gill Sans MT" w:eastAsia="Gill Sans MT" w:hAnsi="Gill Sans MT" w:cs="Gill Sans MT"/>
                <w:color w:val="000000" w:themeColor="text1"/>
                <w:sz w:val="22"/>
                <w:szCs w:val="22"/>
              </w:rPr>
            </w:pPr>
            <w:r w:rsidRPr="003E41EF">
              <w:rPr>
                <w:rFonts w:ascii="Gill Sans MT" w:eastAsia="Gill Sans MT" w:hAnsi="Gill Sans MT" w:cs="Gill Sans MT"/>
                <w:color w:val="000000" w:themeColor="text1"/>
                <w:sz w:val="22"/>
                <w:szCs w:val="22"/>
              </w:rPr>
              <w:t>Standardised tests can provide reliable insights into the specific strengths and weaknesses of each pupil to help ensure they receive the correct additional support through interventions or teacher instruction:</w:t>
            </w:r>
          </w:p>
          <w:p w14:paraId="0E5A1C9A" w14:textId="6717C36B" w:rsidR="003E41EF" w:rsidRPr="003E41EF" w:rsidRDefault="003C4CC4" w:rsidP="003E41EF">
            <w:pPr>
              <w:spacing w:before="100" w:after="60" w:line="276" w:lineRule="auto"/>
              <w:rPr>
                <w:rFonts w:ascii="Gill Sans MT" w:eastAsia="Gill Sans MT" w:hAnsi="Gill Sans MT" w:cs="Gill Sans MT"/>
                <w:color w:val="000000" w:themeColor="text1"/>
                <w:sz w:val="22"/>
                <w:szCs w:val="22"/>
              </w:rPr>
            </w:pPr>
            <w:hyperlink r:id="rId22" w:history="1">
              <w:r w:rsidR="003E41EF" w:rsidRPr="003E41EF">
                <w:rPr>
                  <w:rFonts w:ascii="Gill Sans MT" w:eastAsia="Gill Sans MT" w:hAnsi="Gill Sans MT" w:cs="Gill Sans MT"/>
                  <w:color w:val="000000" w:themeColor="text1"/>
                  <w:sz w:val="22"/>
                  <w:szCs w:val="22"/>
                </w:rPr>
                <w:t>Standardised tests | Assessing and Monitoring Pupil Progress | Education Endowment Foundation | EEF</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07E915" w14:textId="281B0665" w:rsidR="003E41EF" w:rsidRPr="003E41EF" w:rsidRDefault="003E41EF" w:rsidP="003E41EF">
            <w:pPr>
              <w:spacing w:before="100" w:after="60" w:line="276" w:lineRule="auto"/>
              <w:rPr>
                <w:rFonts w:ascii="Gill Sans MT" w:eastAsia="Gill Sans MT" w:hAnsi="Gill Sans MT" w:cs="Gill Sans MT"/>
                <w:color w:val="000000" w:themeColor="text1"/>
                <w:sz w:val="22"/>
                <w:szCs w:val="22"/>
              </w:rPr>
            </w:pPr>
            <w:r w:rsidRPr="003E41EF">
              <w:rPr>
                <w:rFonts w:ascii="Gill Sans MT" w:eastAsia="Gill Sans MT" w:hAnsi="Gill Sans MT" w:cs="Gill Sans MT"/>
                <w:color w:val="000000" w:themeColor="text1"/>
                <w:sz w:val="22"/>
                <w:szCs w:val="22"/>
              </w:rPr>
              <w:t>1,2</w:t>
            </w:r>
          </w:p>
        </w:tc>
      </w:tr>
      <w:tr w:rsidR="007A1E97" w14:paraId="7DA7A538" w14:textId="77777777" w:rsidTr="4B02D9C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2FEC14" w14:textId="77777777" w:rsidR="007A1E97" w:rsidRPr="007A1E97" w:rsidRDefault="007A1E97" w:rsidP="007A1E97">
            <w:pPr>
              <w:spacing w:before="100" w:after="60" w:line="276" w:lineRule="auto"/>
              <w:rPr>
                <w:rFonts w:ascii="Gill Sans MT" w:eastAsia="Gill Sans MT" w:hAnsi="Gill Sans MT" w:cs="Gill Sans MT"/>
                <w:color w:val="000000" w:themeColor="text1"/>
                <w:sz w:val="22"/>
                <w:szCs w:val="22"/>
              </w:rPr>
            </w:pPr>
            <w:r w:rsidRPr="007A1E97">
              <w:rPr>
                <w:rFonts w:ascii="Gill Sans MT" w:eastAsia="Gill Sans MT" w:hAnsi="Gill Sans MT" w:cs="Gill Sans MT"/>
                <w:color w:val="000000" w:themeColor="text1"/>
                <w:sz w:val="22"/>
                <w:szCs w:val="22"/>
              </w:rPr>
              <w:t xml:space="preserve">Embedding dialogic activities across the school curriculum. These can support pupils to articulate key ideas, consolidate understanding and extend vocabulary. </w:t>
            </w:r>
          </w:p>
          <w:p w14:paraId="38F68174" w14:textId="3A808A9E" w:rsidR="007A1E97" w:rsidRPr="003E41EF" w:rsidRDefault="007A1E97" w:rsidP="007A1E97">
            <w:pPr>
              <w:spacing w:before="100" w:after="60" w:line="276" w:lineRule="auto"/>
              <w:rPr>
                <w:rFonts w:ascii="Gill Sans MT" w:eastAsia="Gill Sans MT" w:hAnsi="Gill Sans MT" w:cs="Gill Sans MT"/>
                <w:color w:val="000000" w:themeColor="text1"/>
                <w:sz w:val="22"/>
                <w:szCs w:val="22"/>
              </w:rPr>
            </w:pPr>
            <w:r w:rsidRPr="007A1E97">
              <w:rPr>
                <w:rFonts w:ascii="Gill Sans MT" w:eastAsia="Gill Sans MT" w:hAnsi="Gill Sans MT" w:cs="Gill Sans MT"/>
                <w:color w:val="000000" w:themeColor="text1"/>
                <w:sz w:val="22"/>
                <w:szCs w:val="22"/>
              </w:rPr>
              <w:t xml:space="preserve">We will purchase resources and fund ongoing teacher training and release time.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529095" w14:textId="77777777" w:rsidR="007A1E97" w:rsidRPr="007A1E97" w:rsidRDefault="007A1E97" w:rsidP="007A1E97">
            <w:pPr>
              <w:spacing w:before="100" w:after="60" w:line="276" w:lineRule="auto"/>
              <w:rPr>
                <w:rFonts w:ascii="Gill Sans MT" w:eastAsia="Gill Sans MT" w:hAnsi="Gill Sans MT" w:cs="Gill Sans MT"/>
                <w:color w:val="000000" w:themeColor="text1"/>
                <w:sz w:val="22"/>
                <w:szCs w:val="22"/>
              </w:rPr>
            </w:pPr>
            <w:r w:rsidRPr="007A1E97">
              <w:rPr>
                <w:rFonts w:ascii="Gill Sans MT" w:eastAsia="Gill Sans MT" w:hAnsi="Gill Sans MT" w:cs="Gill Sans MT"/>
                <w:color w:val="000000" w:themeColor="text1"/>
                <w:sz w:val="22"/>
                <w:szCs w:val="22"/>
              </w:rPr>
              <w:t>There is a strong evidence base that suggests oral language interventions, including dialogic activities such as high-quality classroom discussion, are inexpensive to implement with high impacts on reading:</w:t>
            </w:r>
          </w:p>
          <w:p w14:paraId="63D10858" w14:textId="2A81A562" w:rsidR="007A1E97" w:rsidRPr="003E41EF" w:rsidRDefault="003C4CC4" w:rsidP="007A1E97">
            <w:pPr>
              <w:spacing w:before="100" w:after="60" w:line="276" w:lineRule="auto"/>
              <w:rPr>
                <w:rFonts w:ascii="Gill Sans MT" w:eastAsia="Gill Sans MT" w:hAnsi="Gill Sans MT" w:cs="Gill Sans MT"/>
                <w:color w:val="000000" w:themeColor="text1"/>
                <w:sz w:val="22"/>
                <w:szCs w:val="22"/>
              </w:rPr>
            </w:pPr>
            <w:hyperlink r:id="rId23" w:history="1">
              <w:r w:rsidR="007A1E97" w:rsidRPr="007A1E97">
                <w:rPr>
                  <w:rFonts w:ascii="Gill Sans MT" w:eastAsia="Gill Sans MT" w:hAnsi="Gill Sans MT" w:cs="Gill Sans MT"/>
                  <w:color w:val="000000" w:themeColor="text1"/>
                  <w:sz w:val="22"/>
                  <w:szCs w:val="22"/>
                </w:rPr>
                <w:t>Oral language interventions | Toolkit Strand | Education Endowment Foundation | EEF</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3A0390" w14:textId="1B1B889E" w:rsidR="007A1E97" w:rsidRPr="003E41EF" w:rsidRDefault="007A1E97" w:rsidP="007A1E97">
            <w:pPr>
              <w:spacing w:before="100" w:after="60" w:line="276" w:lineRule="auto"/>
              <w:rPr>
                <w:rFonts w:ascii="Gill Sans MT" w:eastAsia="Gill Sans MT" w:hAnsi="Gill Sans MT" w:cs="Gill Sans MT"/>
                <w:color w:val="000000" w:themeColor="text1"/>
                <w:sz w:val="22"/>
                <w:szCs w:val="22"/>
              </w:rPr>
            </w:pPr>
            <w:r>
              <w:rPr>
                <w:rFonts w:ascii="Gill Sans MT" w:eastAsia="Gill Sans MT" w:hAnsi="Gill Sans MT" w:cs="Gill Sans MT"/>
                <w:color w:val="000000" w:themeColor="text1"/>
                <w:sz w:val="22"/>
                <w:szCs w:val="22"/>
              </w:rPr>
              <w:t>1,2,3</w:t>
            </w:r>
          </w:p>
        </w:tc>
      </w:tr>
      <w:tr w:rsidR="007A1E97" w14:paraId="164A8AE2" w14:textId="77777777" w:rsidTr="4B02D9C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63A56E" w14:textId="3F62252B" w:rsidR="007A1E97" w:rsidRPr="003E41EF" w:rsidRDefault="007A1E97" w:rsidP="003E41EF">
            <w:pPr>
              <w:spacing w:before="100" w:after="60" w:line="276" w:lineRule="auto"/>
              <w:rPr>
                <w:rFonts w:ascii="Gill Sans MT" w:eastAsia="Gill Sans MT" w:hAnsi="Gill Sans MT" w:cs="Gill Sans MT"/>
                <w:color w:val="000000" w:themeColor="text1"/>
                <w:sz w:val="22"/>
                <w:szCs w:val="22"/>
              </w:rPr>
            </w:pPr>
            <w:r>
              <w:rPr>
                <w:rFonts w:ascii="Gill Sans MT" w:eastAsia="Gill Sans MT" w:hAnsi="Gill Sans MT" w:cs="Gill Sans MT"/>
                <w:color w:val="000000" w:themeColor="text1"/>
                <w:sz w:val="22"/>
                <w:szCs w:val="22"/>
              </w:rPr>
              <w:t>Reading planet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CE2CBA" w14:textId="2EE7BE09" w:rsidR="007A1E97" w:rsidRPr="003E41EF" w:rsidRDefault="007B7599" w:rsidP="003E41EF">
            <w:pPr>
              <w:spacing w:before="100" w:after="60" w:line="276" w:lineRule="auto"/>
              <w:rPr>
                <w:rFonts w:ascii="Gill Sans MT" w:eastAsia="Gill Sans MT" w:hAnsi="Gill Sans MT" w:cs="Gill Sans MT"/>
                <w:color w:val="000000" w:themeColor="text1"/>
                <w:sz w:val="22"/>
                <w:szCs w:val="22"/>
              </w:rPr>
            </w:pPr>
            <w:r>
              <w:rPr>
                <w:rFonts w:ascii="Gill Sans MT" w:eastAsia="Gill Sans MT" w:hAnsi="Gill Sans MT" w:cs="Gill Sans MT"/>
                <w:color w:val="000000" w:themeColor="text1"/>
                <w:sz w:val="22"/>
                <w:szCs w:val="22"/>
              </w:rPr>
              <w:t>EEF toolkit: Reading comprehension strategies +6</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96A527" w14:textId="5C51491B" w:rsidR="007A1E97" w:rsidRPr="003E41EF" w:rsidRDefault="007B7599" w:rsidP="003E41EF">
            <w:pPr>
              <w:spacing w:before="100" w:after="60" w:line="276" w:lineRule="auto"/>
              <w:rPr>
                <w:rFonts w:ascii="Gill Sans MT" w:eastAsia="Gill Sans MT" w:hAnsi="Gill Sans MT" w:cs="Gill Sans MT"/>
                <w:color w:val="000000" w:themeColor="text1"/>
                <w:sz w:val="22"/>
                <w:szCs w:val="22"/>
              </w:rPr>
            </w:pPr>
            <w:r>
              <w:rPr>
                <w:rFonts w:ascii="Gill Sans MT" w:eastAsia="Gill Sans MT" w:hAnsi="Gill Sans MT" w:cs="Gill Sans MT"/>
                <w:color w:val="000000" w:themeColor="text1"/>
                <w:sz w:val="22"/>
                <w:szCs w:val="22"/>
              </w:rPr>
              <w:t>1</w:t>
            </w:r>
          </w:p>
        </w:tc>
      </w:tr>
      <w:tr w:rsidR="002F7B79" w14:paraId="2A7D5521" w14:textId="77777777" w:rsidTr="4B02D9C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E" w14:textId="6966C633" w:rsidR="002F7B79" w:rsidRPr="003E41EF" w:rsidRDefault="002F7B79" w:rsidP="003E41EF">
            <w:pPr>
              <w:spacing w:before="100" w:after="60" w:line="276" w:lineRule="auto"/>
              <w:rPr>
                <w:rFonts w:ascii="Gill Sans MT" w:eastAsia="Gill Sans MT" w:hAnsi="Gill Sans MT" w:cs="Gill Sans MT"/>
                <w:color w:val="000000" w:themeColor="text1"/>
                <w:sz w:val="22"/>
                <w:szCs w:val="22"/>
              </w:rPr>
            </w:pPr>
            <w:proofErr w:type="spellStart"/>
            <w:r w:rsidRPr="003E41EF">
              <w:rPr>
                <w:rFonts w:ascii="Gill Sans MT" w:eastAsia="Gill Sans MT" w:hAnsi="Gill Sans MT" w:cs="Gill Sans MT"/>
                <w:color w:val="000000" w:themeColor="text1"/>
                <w:sz w:val="22"/>
                <w:szCs w:val="22"/>
              </w:rPr>
              <w:t>Oracy</w:t>
            </w:r>
            <w:proofErr w:type="spellEnd"/>
            <w:r w:rsidRPr="003E41EF">
              <w:rPr>
                <w:rFonts w:ascii="Gill Sans MT" w:eastAsia="Gill Sans MT" w:hAnsi="Gill Sans MT" w:cs="Gill Sans MT"/>
                <w:color w:val="000000" w:themeColor="text1"/>
                <w:sz w:val="22"/>
                <w:szCs w:val="22"/>
              </w:rPr>
              <w:t xml:space="preserve"> </w:t>
            </w:r>
            <w:r w:rsidR="003E41EF">
              <w:rPr>
                <w:rFonts w:ascii="Gill Sans MT" w:eastAsia="Gill Sans MT" w:hAnsi="Gill Sans MT" w:cs="Gill Sans MT"/>
                <w:color w:val="000000" w:themeColor="text1"/>
                <w:sz w:val="22"/>
                <w:szCs w:val="22"/>
              </w:rPr>
              <w:t>training for staff</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F" w14:textId="10BDF648" w:rsidR="002F7B79" w:rsidRPr="003E41EF" w:rsidRDefault="002F7B79" w:rsidP="003E41EF">
            <w:pPr>
              <w:spacing w:before="100" w:after="60" w:line="276" w:lineRule="auto"/>
              <w:rPr>
                <w:rFonts w:ascii="Gill Sans MT" w:eastAsia="Gill Sans MT" w:hAnsi="Gill Sans MT" w:cs="Gill Sans MT"/>
                <w:color w:val="000000" w:themeColor="text1"/>
                <w:sz w:val="22"/>
                <w:szCs w:val="22"/>
              </w:rPr>
            </w:pPr>
            <w:r w:rsidRPr="003E41EF">
              <w:rPr>
                <w:rFonts w:ascii="Gill Sans MT" w:eastAsia="Gill Sans MT" w:hAnsi="Gill Sans MT" w:cs="Gill Sans MT"/>
                <w:color w:val="000000" w:themeColor="text1"/>
                <w:sz w:val="22"/>
                <w:szCs w:val="22"/>
              </w:rPr>
              <w:t>EEF toolkit: On average, oral language approaches have a high impact on pupil outcomes of 6 months’ additional progress.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0" w14:textId="7876C7B9" w:rsidR="002F7B79" w:rsidRPr="003E41EF" w:rsidRDefault="003E41EF" w:rsidP="003E41EF">
            <w:pPr>
              <w:spacing w:before="100" w:after="60" w:line="276" w:lineRule="auto"/>
              <w:rPr>
                <w:rFonts w:ascii="Gill Sans MT" w:eastAsia="Gill Sans MT" w:hAnsi="Gill Sans MT" w:cs="Gill Sans MT"/>
                <w:color w:val="000000" w:themeColor="text1"/>
                <w:sz w:val="22"/>
                <w:szCs w:val="22"/>
              </w:rPr>
            </w:pPr>
            <w:r w:rsidRPr="003E41EF">
              <w:rPr>
                <w:rFonts w:ascii="Gill Sans MT" w:eastAsia="Gill Sans MT" w:hAnsi="Gill Sans MT" w:cs="Gill Sans MT"/>
                <w:color w:val="000000" w:themeColor="text1"/>
                <w:sz w:val="22"/>
                <w:szCs w:val="22"/>
              </w:rPr>
              <w:t>1</w:t>
            </w:r>
          </w:p>
        </w:tc>
      </w:tr>
      <w:tr w:rsidR="002F7B79" w14:paraId="5959355F" w14:textId="77777777" w:rsidTr="4B02D9C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B559BA" w14:textId="1C0597AF" w:rsidR="002F7B79" w:rsidRPr="0071759A" w:rsidRDefault="003E41EF" w:rsidP="003E41EF">
            <w:pPr>
              <w:spacing w:before="100" w:after="60" w:line="276" w:lineRule="auto"/>
              <w:rPr>
                <w:rFonts w:ascii="Gill Sans MT" w:eastAsia="Gill Sans MT" w:hAnsi="Gill Sans MT" w:cs="Gill Sans MT"/>
                <w:color w:val="000000" w:themeColor="text1"/>
                <w:sz w:val="22"/>
                <w:szCs w:val="22"/>
              </w:rPr>
            </w:pPr>
            <w:r w:rsidRPr="0071759A">
              <w:rPr>
                <w:rFonts w:ascii="Gill Sans MT" w:eastAsia="Gill Sans MT" w:hAnsi="Gill Sans MT" w:cs="Gill Sans MT"/>
                <w:color w:val="000000" w:themeColor="text1"/>
                <w:sz w:val="22"/>
                <w:szCs w:val="22"/>
              </w:rPr>
              <w:t xml:space="preserve">Purchase of a </w:t>
            </w:r>
            <w:hyperlink r:id="rId24" w:history="1">
              <w:r w:rsidRPr="0071759A">
                <w:rPr>
                  <w:rFonts w:ascii="Gill Sans MT" w:eastAsia="Gill Sans MT" w:hAnsi="Gill Sans MT" w:cs="Gill Sans MT"/>
                  <w:color w:val="000000" w:themeColor="text1"/>
                  <w:sz w:val="22"/>
                  <w:szCs w:val="22"/>
                </w:rPr>
                <w:t>DfE validated Systematic Synthetic Phonics programme</w:t>
              </w:r>
            </w:hyperlink>
            <w:r w:rsidRPr="0071759A">
              <w:rPr>
                <w:rFonts w:ascii="Gill Sans MT" w:eastAsia="Gill Sans MT" w:hAnsi="Gill Sans MT" w:cs="Gill Sans MT"/>
                <w:color w:val="000000" w:themeColor="text1"/>
                <w:sz w:val="22"/>
                <w:szCs w:val="22"/>
              </w:rPr>
              <w:t xml:space="preserve"> to secure stronger phonics teaching for all pupils (</w:t>
            </w:r>
            <w:r w:rsidR="00E64B6B" w:rsidRPr="003E41EF">
              <w:rPr>
                <w:rFonts w:ascii="Gill Sans MT" w:eastAsia="Gill Sans MT" w:hAnsi="Gill Sans MT" w:cs="Gill Sans MT"/>
                <w:color w:val="000000" w:themeColor="text1"/>
                <w:sz w:val="22"/>
                <w:szCs w:val="22"/>
              </w:rPr>
              <w:t>Monster Phonics scheme</w:t>
            </w:r>
            <w:r>
              <w:rPr>
                <w:rFonts w:ascii="Gill Sans MT" w:eastAsia="Gill Sans MT" w:hAnsi="Gill Sans MT" w:cs="Gill Sans MT"/>
                <w:color w:val="000000" w:themeColor="text1"/>
                <w:sz w:val="22"/>
                <w:szCs w:val="22"/>
              </w:rPr>
              <w: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0A2AF9" w14:textId="064ED5FC" w:rsidR="002F7B79" w:rsidRPr="003E41EF" w:rsidRDefault="00E64B6B" w:rsidP="003E41EF">
            <w:pPr>
              <w:spacing w:before="100" w:after="60" w:line="276" w:lineRule="auto"/>
              <w:rPr>
                <w:rFonts w:ascii="Gill Sans MT" w:eastAsia="Gill Sans MT" w:hAnsi="Gill Sans MT" w:cs="Gill Sans MT"/>
                <w:color w:val="000000" w:themeColor="text1"/>
                <w:sz w:val="22"/>
                <w:szCs w:val="22"/>
              </w:rPr>
            </w:pPr>
            <w:r w:rsidRPr="003E41EF">
              <w:rPr>
                <w:rFonts w:ascii="Gill Sans MT" w:eastAsia="Gill Sans MT" w:hAnsi="Gill Sans MT" w:cs="Gill Sans MT"/>
                <w:color w:val="000000" w:themeColor="text1"/>
                <w:sz w:val="22"/>
                <w:szCs w:val="22"/>
              </w:rPr>
              <w:t>EEF toolkit: Phonics has a positive impact overall (+5 months) with very extensive evidence and is an important component in the development of early reading skills, particularly for children from disadvantaged backgrounds.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A4807C" w14:textId="1E74AB3F" w:rsidR="002F7B79" w:rsidRPr="003E41EF" w:rsidRDefault="003E41EF" w:rsidP="003E41EF">
            <w:pPr>
              <w:spacing w:before="100" w:after="60" w:line="276" w:lineRule="auto"/>
              <w:rPr>
                <w:rFonts w:ascii="Gill Sans MT" w:eastAsia="Gill Sans MT" w:hAnsi="Gill Sans MT" w:cs="Gill Sans MT"/>
                <w:color w:val="000000" w:themeColor="text1"/>
                <w:sz w:val="22"/>
                <w:szCs w:val="22"/>
              </w:rPr>
            </w:pPr>
            <w:r w:rsidRPr="003E41EF">
              <w:rPr>
                <w:rFonts w:ascii="Gill Sans MT" w:eastAsia="Gill Sans MT" w:hAnsi="Gill Sans MT" w:cs="Gill Sans MT"/>
                <w:color w:val="000000" w:themeColor="text1"/>
                <w:sz w:val="22"/>
                <w:szCs w:val="22"/>
              </w:rPr>
              <w:t>3</w:t>
            </w:r>
          </w:p>
        </w:tc>
      </w:tr>
      <w:tr w:rsidR="002F7B79" w14:paraId="015E4995" w14:textId="77777777" w:rsidTr="4B02D9C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E55DE5" w14:textId="33EF97EB" w:rsidR="002F7B79" w:rsidRPr="003E41EF" w:rsidRDefault="002F7B79" w:rsidP="003E41EF">
            <w:pPr>
              <w:spacing w:before="100" w:after="60" w:line="276" w:lineRule="auto"/>
              <w:rPr>
                <w:rFonts w:ascii="Gill Sans MT" w:eastAsia="Gill Sans MT" w:hAnsi="Gill Sans MT" w:cs="Gill Sans MT"/>
                <w:color w:val="000000" w:themeColor="text1"/>
                <w:sz w:val="22"/>
                <w:szCs w:val="22"/>
              </w:rPr>
            </w:pPr>
            <w:r w:rsidRPr="003E41EF">
              <w:rPr>
                <w:rFonts w:ascii="Gill Sans MT" w:eastAsia="Gill Sans MT" w:hAnsi="Gill Sans MT" w:cs="Gill Sans MT"/>
                <w:color w:val="000000" w:themeColor="text1"/>
                <w:sz w:val="22"/>
                <w:szCs w:val="22"/>
              </w:rPr>
              <w:t>SEMH staffing e.g. forest schools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28D753" w14:textId="77777777" w:rsidR="003E41EF" w:rsidRPr="0071759A" w:rsidRDefault="003E41EF" w:rsidP="003E41EF">
            <w:pPr>
              <w:pStyle w:val="TableRowCentered"/>
              <w:jc w:val="left"/>
              <w:rPr>
                <w:rFonts w:ascii="Gill Sans MT" w:eastAsia="Gill Sans MT" w:hAnsi="Gill Sans MT" w:cs="Gill Sans MT"/>
                <w:color w:val="000000" w:themeColor="text1"/>
                <w:sz w:val="22"/>
                <w:szCs w:val="22"/>
              </w:rPr>
            </w:pPr>
            <w:r w:rsidRPr="0071759A">
              <w:rPr>
                <w:rFonts w:ascii="Gill Sans MT" w:eastAsia="Gill Sans MT" w:hAnsi="Gill Sans MT" w:cs="Gill Sans MT"/>
                <w:color w:val="000000" w:themeColor="text1"/>
                <w:sz w:val="22"/>
                <w:szCs w:val="22"/>
              </w:rPr>
              <w:t xml:space="preserve">There is extensive evidence associating childhood social and emotional skills with improved outcomes at school and in later </w:t>
            </w:r>
            <w:r w:rsidRPr="0071759A">
              <w:rPr>
                <w:rFonts w:ascii="Gill Sans MT" w:eastAsia="Gill Sans MT" w:hAnsi="Gill Sans MT" w:cs="Gill Sans MT"/>
                <w:color w:val="000000" w:themeColor="text1"/>
                <w:sz w:val="22"/>
                <w:szCs w:val="22"/>
              </w:rPr>
              <w:lastRenderedPageBreak/>
              <w:t>life (e.g., improved academic performance, attitudes, behaviour and relationships with peers):</w:t>
            </w:r>
          </w:p>
          <w:p w14:paraId="5B7AF475" w14:textId="19823070" w:rsidR="002F7B79" w:rsidRPr="003E41EF" w:rsidRDefault="002F7B79" w:rsidP="003E41EF">
            <w:pPr>
              <w:spacing w:before="100" w:after="60" w:line="276" w:lineRule="auto"/>
              <w:rPr>
                <w:rFonts w:ascii="Gill Sans MT" w:eastAsia="Gill Sans MT" w:hAnsi="Gill Sans MT" w:cs="Gill Sans MT"/>
                <w:color w:val="000000" w:themeColor="text1"/>
                <w:sz w:val="22"/>
                <w:szCs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9BCEE3" w14:textId="2FAAE9C2" w:rsidR="002F7B79" w:rsidRPr="003E41EF" w:rsidRDefault="003E41EF" w:rsidP="003E41EF">
            <w:pPr>
              <w:spacing w:before="100" w:after="60" w:line="276" w:lineRule="auto"/>
              <w:rPr>
                <w:rFonts w:ascii="Gill Sans MT" w:eastAsia="Gill Sans MT" w:hAnsi="Gill Sans MT" w:cs="Gill Sans MT"/>
                <w:color w:val="000000" w:themeColor="text1"/>
                <w:sz w:val="22"/>
                <w:szCs w:val="22"/>
              </w:rPr>
            </w:pPr>
            <w:r>
              <w:rPr>
                <w:rFonts w:ascii="Gill Sans MT" w:eastAsia="Gill Sans MT" w:hAnsi="Gill Sans MT" w:cs="Gill Sans MT"/>
                <w:color w:val="000000" w:themeColor="text1"/>
                <w:sz w:val="22"/>
                <w:szCs w:val="22"/>
              </w:rPr>
              <w:lastRenderedPageBreak/>
              <w:t>1,2,3,5</w:t>
            </w:r>
          </w:p>
        </w:tc>
      </w:tr>
      <w:tr w:rsidR="002F7B79" w14:paraId="7DA13EBC" w14:textId="77777777" w:rsidTr="4B02D9C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F0883E" w14:textId="5C45B770" w:rsidR="002F7B79" w:rsidRPr="003E41EF" w:rsidRDefault="007B7599" w:rsidP="007B7599">
            <w:pPr>
              <w:spacing w:before="100" w:after="60" w:line="276" w:lineRule="auto"/>
              <w:rPr>
                <w:rFonts w:ascii="Gill Sans MT" w:eastAsia="Gill Sans MT" w:hAnsi="Gill Sans MT" w:cs="Gill Sans MT"/>
                <w:color w:val="000000" w:themeColor="text1"/>
                <w:sz w:val="22"/>
                <w:szCs w:val="22"/>
              </w:rPr>
            </w:pPr>
            <w:r>
              <w:rPr>
                <w:rFonts w:ascii="Gill Sans MT" w:eastAsia="Gill Sans MT" w:hAnsi="Gill Sans MT" w:cs="Gill Sans MT"/>
                <w:color w:val="000000" w:themeColor="text1"/>
                <w:sz w:val="22"/>
                <w:szCs w:val="22"/>
              </w:rPr>
              <w:t>Social and emotional learning</w:t>
            </w:r>
            <w:r w:rsidRPr="003E41EF">
              <w:rPr>
                <w:rFonts w:ascii="Gill Sans MT" w:eastAsia="Gill Sans MT" w:hAnsi="Gill Sans MT" w:cs="Gill Sans MT"/>
                <w:color w:val="000000" w:themeColor="text1"/>
                <w:sz w:val="22"/>
                <w:szCs w:val="22"/>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2CAE97" w14:textId="121361D8" w:rsidR="002F7B79" w:rsidRPr="003E41EF" w:rsidRDefault="007B7599" w:rsidP="003E41EF">
            <w:pPr>
              <w:spacing w:before="100" w:after="60" w:line="276" w:lineRule="auto"/>
              <w:rPr>
                <w:rFonts w:ascii="Gill Sans MT" w:eastAsia="Gill Sans MT" w:hAnsi="Gill Sans MT" w:cs="Gill Sans MT"/>
                <w:color w:val="000000" w:themeColor="text1"/>
                <w:sz w:val="22"/>
                <w:szCs w:val="22"/>
              </w:rPr>
            </w:pPr>
            <w:r w:rsidRPr="007B7599">
              <w:rPr>
                <w:rFonts w:ascii="Gill Sans MT" w:eastAsia="Gill Sans MT" w:hAnsi="Gill Sans MT" w:cs="Gill Sans MT"/>
                <w:color w:val="000000" w:themeColor="text1"/>
                <w:sz w:val="22"/>
                <w:szCs w:val="22"/>
              </w:rPr>
              <w:t>Social and emotional learning (SEL) interventions seek to improve pupils’ decision-making skills, interaction with others and their self-management of emotions, rather than focusing directly on the academic or cognitive elements of learning.</w:t>
            </w:r>
            <w:r>
              <w:rPr>
                <w:rFonts w:ascii="Gill Sans MT" w:eastAsia="Gill Sans MT" w:hAnsi="Gill Sans MT" w:cs="Gill Sans MT"/>
                <w:color w:val="000000" w:themeColor="text1"/>
                <w:sz w:val="22"/>
                <w:szCs w:val="22"/>
              </w:rPr>
              <w:t xml:space="preserve"> +4 months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17B2D8" w14:textId="007D566E" w:rsidR="002F7B79" w:rsidRPr="003E41EF" w:rsidRDefault="007B7599" w:rsidP="003E41EF">
            <w:pPr>
              <w:spacing w:before="100" w:after="60" w:line="276" w:lineRule="auto"/>
              <w:rPr>
                <w:rFonts w:ascii="Gill Sans MT" w:eastAsia="Gill Sans MT" w:hAnsi="Gill Sans MT" w:cs="Gill Sans MT"/>
                <w:color w:val="000000" w:themeColor="text1"/>
                <w:sz w:val="22"/>
                <w:szCs w:val="22"/>
              </w:rPr>
            </w:pPr>
            <w:r>
              <w:rPr>
                <w:rFonts w:ascii="Gill Sans MT" w:eastAsia="Gill Sans MT" w:hAnsi="Gill Sans MT" w:cs="Gill Sans MT"/>
                <w:color w:val="000000" w:themeColor="text1"/>
                <w:sz w:val="22"/>
                <w:szCs w:val="22"/>
              </w:rPr>
              <w:t>5</w:t>
            </w:r>
          </w:p>
        </w:tc>
      </w:tr>
      <w:tr w:rsidR="00E64B6B" w14:paraId="23E309ED" w14:textId="77777777" w:rsidTr="4B02D9C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1B67B2" w14:textId="3254DDDE" w:rsidR="00E64B6B" w:rsidRPr="003E41EF" w:rsidRDefault="00E64B6B" w:rsidP="003E41EF">
            <w:pPr>
              <w:spacing w:before="100" w:after="60" w:line="276" w:lineRule="auto"/>
              <w:rPr>
                <w:rFonts w:ascii="Gill Sans MT" w:eastAsia="Gill Sans MT" w:hAnsi="Gill Sans MT" w:cs="Gill Sans MT"/>
                <w:color w:val="000000" w:themeColor="text1"/>
                <w:sz w:val="22"/>
                <w:szCs w:val="22"/>
              </w:rPr>
            </w:pPr>
            <w:r w:rsidRPr="003E41EF">
              <w:rPr>
                <w:rFonts w:ascii="Gill Sans MT" w:eastAsia="Gill Sans MT" w:hAnsi="Gill Sans MT" w:cs="Gill Sans MT"/>
                <w:color w:val="000000" w:themeColor="text1"/>
                <w:sz w:val="22"/>
                <w:szCs w:val="22"/>
              </w:rPr>
              <w:t>DCC Reading intervention</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65EC2F" w14:textId="3D719D9E" w:rsidR="00E64B6B" w:rsidRPr="003E41EF" w:rsidRDefault="00E64B6B" w:rsidP="003E41EF">
            <w:pPr>
              <w:spacing w:before="100" w:after="60" w:line="276" w:lineRule="auto"/>
              <w:rPr>
                <w:rFonts w:ascii="Gill Sans MT" w:eastAsia="Gill Sans MT" w:hAnsi="Gill Sans MT" w:cs="Gill Sans MT"/>
                <w:color w:val="000000" w:themeColor="text1"/>
                <w:sz w:val="22"/>
                <w:szCs w:val="22"/>
              </w:rPr>
            </w:pPr>
            <w:r w:rsidRPr="003E41EF">
              <w:rPr>
                <w:rFonts w:ascii="Gill Sans MT" w:eastAsia="Gill Sans MT" w:hAnsi="Gill Sans MT" w:cs="Gill Sans MT"/>
                <w:color w:val="000000" w:themeColor="text1"/>
                <w:sz w:val="22"/>
                <w:szCs w:val="22"/>
              </w:rPr>
              <w:t>EEF toolkit: Reading comprehension strategies are high impact on average (+6 months). Alongside phonics it is a crucial component of early reading instruction.</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229CB8" w14:textId="65F4E9C4" w:rsidR="00E64B6B" w:rsidRPr="003E41EF" w:rsidRDefault="007B7599" w:rsidP="003E41EF">
            <w:pPr>
              <w:spacing w:before="100" w:after="60" w:line="276" w:lineRule="auto"/>
              <w:rPr>
                <w:rFonts w:ascii="Gill Sans MT" w:eastAsia="Gill Sans MT" w:hAnsi="Gill Sans MT" w:cs="Gill Sans MT"/>
                <w:color w:val="000000" w:themeColor="text1"/>
                <w:sz w:val="22"/>
                <w:szCs w:val="22"/>
              </w:rPr>
            </w:pPr>
            <w:r>
              <w:rPr>
                <w:rFonts w:ascii="Gill Sans MT" w:eastAsia="Gill Sans MT" w:hAnsi="Gill Sans MT" w:cs="Gill Sans MT"/>
                <w:color w:val="000000" w:themeColor="text1"/>
                <w:sz w:val="22"/>
                <w:szCs w:val="22"/>
              </w:rPr>
              <w:t>1</w:t>
            </w:r>
          </w:p>
        </w:tc>
      </w:tr>
    </w:tbl>
    <w:p w14:paraId="767F6865" w14:textId="77777777" w:rsidR="0071759A" w:rsidRDefault="0071759A">
      <w:pPr>
        <w:rPr>
          <w:b/>
          <w:bCs/>
          <w:color w:val="104F75"/>
          <w:sz w:val="28"/>
          <w:szCs w:val="28"/>
        </w:rPr>
      </w:pPr>
    </w:p>
    <w:p w14:paraId="2A7D5523" w14:textId="35A42DD7"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248A5232" w:rsidR="00E66558" w:rsidRDefault="007B7599">
      <w:r>
        <w:t>Budgeted cost: £106,574</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93658" w14:textId="378D1CEC" w:rsidR="002F7B79" w:rsidRDefault="002F7B79" w:rsidP="003E41EF">
            <w:pPr>
              <w:pStyle w:val="TableRow"/>
              <w:rPr>
                <w:rFonts w:ascii="Gill Sans MT" w:hAnsi="Gill Sans MT"/>
              </w:rPr>
            </w:pPr>
            <w:r>
              <w:rPr>
                <w:rFonts w:ascii="Gill Sans MT" w:hAnsi="Gill Sans MT"/>
              </w:rPr>
              <w:t xml:space="preserve">ELKLAN &amp; NELI oral language interventions </w:t>
            </w:r>
          </w:p>
          <w:p w14:paraId="7BC6CE2B" w14:textId="77777777" w:rsidR="002F7B79" w:rsidRDefault="002F7B79" w:rsidP="002F7B79">
            <w:pPr>
              <w:spacing w:after="0" w:line="240" w:lineRule="auto"/>
              <w:rPr>
                <w:rFonts w:ascii="Gill Sans MT" w:hAnsi="Gill Sans MT"/>
                <w:highlight w:val="yellow"/>
              </w:rPr>
            </w:pPr>
          </w:p>
          <w:p w14:paraId="2A7D5529" w14:textId="7D459F4C" w:rsidR="00E66558" w:rsidRDefault="00E66558">
            <w:pPr>
              <w:pStyle w:val="TableRow"/>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29BE75EE" w:rsidR="00E66558" w:rsidRPr="003E41EF" w:rsidRDefault="002F7B79">
            <w:pPr>
              <w:pStyle w:val="TableRowCentered"/>
              <w:jc w:val="left"/>
              <w:rPr>
                <w:rFonts w:ascii="Gill Sans MT" w:hAnsi="Gill Sans MT"/>
                <w:szCs w:val="24"/>
              </w:rPr>
            </w:pPr>
            <w:r w:rsidRPr="003E41EF">
              <w:rPr>
                <w:rFonts w:ascii="Gill Sans MT" w:hAnsi="Gill Sans MT"/>
                <w:szCs w:val="24"/>
              </w:rPr>
              <w:t>EEF toolkit: On average, oral language approaches have a high impact on pupil outcomes of 6 months’ additional progress.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33023364" w:rsidR="00E66558" w:rsidRDefault="007B7599">
            <w:pPr>
              <w:pStyle w:val="TableRowCentered"/>
              <w:jc w:val="left"/>
              <w:rPr>
                <w:sz w:val="22"/>
              </w:rPr>
            </w:pPr>
            <w:r>
              <w:rPr>
                <w:sz w:val="22"/>
              </w:rPr>
              <w:t>1,3,4</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1DA197F6" w:rsidR="00E66558" w:rsidRDefault="00E64B6B" w:rsidP="0071759A">
            <w:pPr>
              <w:pStyle w:val="TableRow"/>
              <w:rPr>
                <w:i/>
                <w:sz w:val="22"/>
              </w:rPr>
            </w:pPr>
            <w:r>
              <w:rPr>
                <w:rFonts w:ascii="Gill Sans MT" w:hAnsi="Gill Sans MT"/>
              </w:rPr>
              <w:t xml:space="preserve">Teaching assistant interventions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454E0290" w:rsidR="00E66558" w:rsidRPr="003E41EF" w:rsidRDefault="00E64B6B">
            <w:pPr>
              <w:pStyle w:val="TableRowCentered"/>
              <w:jc w:val="left"/>
              <w:rPr>
                <w:rFonts w:ascii="Gill Sans MT" w:hAnsi="Gill Sans MT"/>
                <w:szCs w:val="24"/>
              </w:rPr>
            </w:pPr>
            <w:r w:rsidRPr="003E41EF">
              <w:rPr>
                <w:rFonts w:ascii="Gill Sans MT" w:hAnsi="Gill Sans MT"/>
                <w:szCs w:val="24"/>
              </w:rPr>
              <w:t>EEF toolkit: “Teaching assistants can provide a large positive impact on learner outcomes (however, how they are deployed is key)”</w:t>
            </w:r>
            <w:r w:rsidR="007B7599">
              <w:rPr>
                <w:rFonts w:ascii="Gill Sans MT" w:hAnsi="Gill Sans MT"/>
                <w:szCs w:val="24"/>
              </w:rPr>
              <w:t xml:space="preserve"> + 4 months. </w:t>
            </w:r>
            <w:r w:rsidRPr="003E41EF">
              <w:rPr>
                <w:rFonts w:ascii="Gill Sans MT" w:hAnsi="Gill Sans MT"/>
                <w:szCs w:val="24"/>
              </w:rPr>
              <w:t>We run “same day interventions” to support all children to plug gaps in order that they can access learning at the same level as their peers the next day.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C16998C" w:rsidR="00E66558" w:rsidRDefault="007B7599">
            <w:pPr>
              <w:pStyle w:val="TableRowCentered"/>
              <w:jc w:val="left"/>
              <w:rPr>
                <w:sz w:val="22"/>
              </w:rPr>
            </w:pPr>
            <w:r>
              <w:rPr>
                <w:sz w:val="22"/>
              </w:rPr>
              <w:t>1,2,3,4</w:t>
            </w:r>
          </w:p>
        </w:tc>
      </w:tr>
      <w:tr w:rsidR="003E41EF" w14:paraId="403DD57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5890D" w14:textId="486EBC6D" w:rsidR="003E41EF" w:rsidRDefault="003E41EF">
            <w:pPr>
              <w:pStyle w:val="TableRow"/>
              <w:rPr>
                <w:rFonts w:ascii="Gill Sans MT" w:hAnsi="Gill Sans MT"/>
              </w:rPr>
            </w:pPr>
            <w:r>
              <w:rPr>
                <w:rFonts w:ascii="Gill Sans MT" w:hAnsi="Gill Sans MT"/>
              </w:rPr>
              <w:t>Engaging with school led tutoring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7954F" w14:textId="74E60CA6" w:rsidR="003E41EF" w:rsidRPr="003E41EF" w:rsidRDefault="007B7599">
            <w:pPr>
              <w:pStyle w:val="TableRowCentered"/>
              <w:jc w:val="left"/>
              <w:rPr>
                <w:rFonts w:ascii="Gill Sans MT" w:hAnsi="Gill Sans MT"/>
                <w:szCs w:val="24"/>
              </w:rPr>
            </w:pPr>
            <w:r>
              <w:rPr>
                <w:rFonts w:ascii="Gill Sans MT" w:hAnsi="Gill Sans MT"/>
                <w:szCs w:val="24"/>
              </w:rPr>
              <w:t>EEF toolkit: 1:1 and small group tuition +5 months / + 4 months respectively.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7CC85" w14:textId="2ACA1481" w:rsidR="003E41EF" w:rsidRDefault="007B7599">
            <w:pPr>
              <w:pStyle w:val="TableRowCentered"/>
              <w:jc w:val="left"/>
              <w:rPr>
                <w:sz w:val="22"/>
              </w:rPr>
            </w:pPr>
            <w:r>
              <w:rPr>
                <w:sz w:val="22"/>
              </w:rPr>
              <w:t>1,2</w:t>
            </w:r>
          </w:p>
        </w:tc>
      </w:tr>
    </w:tbl>
    <w:p w14:paraId="2A7D5531" w14:textId="77777777" w:rsidR="00E66558" w:rsidRDefault="00E66558">
      <w:pPr>
        <w:spacing w:after="0"/>
        <w:rPr>
          <w:b/>
          <w:color w:val="104F75"/>
          <w:sz w:val="28"/>
          <w:szCs w:val="28"/>
        </w:rPr>
      </w:pPr>
    </w:p>
    <w:p w14:paraId="40C0E837" w14:textId="77777777" w:rsidR="00655C58" w:rsidRDefault="00655C58">
      <w:pPr>
        <w:rPr>
          <w:b/>
          <w:color w:val="104F75"/>
          <w:sz w:val="28"/>
          <w:szCs w:val="28"/>
        </w:rPr>
      </w:pPr>
    </w:p>
    <w:p w14:paraId="6AEA3065" w14:textId="77777777" w:rsidR="00655C58" w:rsidRDefault="00655C58">
      <w:pPr>
        <w:rPr>
          <w:b/>
          <w:color w:val="104F75"/>
          <w:sz w:val="28"/>
          <w:szCs w:val="28"/>
        </w:rPr>
      </w:pPr>
    </w:p>
    <w:p w14:paraId="2A7D5532" w14:textId="43994B4A" w:rsidR="00E66558" w:rsidRDefault="009D71E8">
      <w:pPr>
        <w:rPr>
          <w:b/>
          <w:color w:val="104F75"/>
          <w:sz w:val="28"/>
          <w:szCs w:val="28"/>
        </w:rPr>
      </w:pPr>
      <w:r>
        <w:rPr>
          <w:b/>
          <w:color w:val="104F75"/>
          <w:sz w:val="28"/>
          <w:szCs w:val="28"/>
        </w:rPr>
        <w:lastRenderedPageBreak/>
        <w:t>Wider strategies (for example, related to attendance, behaviour, wellbeing)</w:t>
      </w:r>
    </w:p>
    <w:p w14:paraId="2A7D5533" w14:textId="17FEC8BF" w:rsidR="00E66558" w:rsidRDefault="009D71E8">
      <w:pPr>
        <w:spacing w:before="240" w:after="120"/>
      </w:pPr>
      <w:r>
        <w:t>Budgeted cost: £</w:t>
      </w:r>
      <w:r w:rsidR="007B7599" w:rsidRPr="00483781">
        <w:rPr>
          <w:iCs/>
        </w:rPr>
        <w:t>51,222</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2300A565" w:rsidR="00E66558" w:rsidRPr="003E41EF" w:rsidRDefault="002F7B79">
            <w:pPr>
              <w:pStyle w:val="TableRow"/>
              <w:rPr>
                <w:rFonts w:ascii="Gill Sans MT" w:hAnsi="Gill Sans MT"/>
              </w:rPr>
            </w:pPr>
            <w:r w:rsidRPr="003E41EF">
              <w:rPr>
                <w:rFonts w:ascii="Gill Sans MT" w:hAnsi="Gill Sans MT"/>
              </w:rPr>
              <w:t>Behaviour interventions (new worker?)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66901D14" w:rsidR="00E66558" w:rsidRPr="003E41EF" w:rsidRDefault="002F7B79" w:rsidP="007B7599">
            <w:pPr>
              <w:pStyle w:val="TableRowCentered"/>
              <w:jc w:val="left"/>
              <w:rPr>
                <w:rFonts w:ascii="Gill Sans MT" w:hAnsi="Gill Sans MT"/>
                <w:szCs w:val="24"/>
              </w:rPr>
            </w:pPr>
            <w:r w:rsidRPr="003E41EF">
              <w:rPr>
                <w:rFonts w:ascii="Gill Sans MT" w:hAnsi="Gill Sans MT"/>
                <w:szCs w:val="24"/>
              </w:rPr>
              <w:t xml:space="preserve">EEF toolkit: Both targeted interventions and universal approaches have positive overall effects (+ 4 months).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255F93AD" w:rsidR="00E66558" w:rsidRPr="007B7599" w:rsidRDefault="007B7599">
            <w:pPr>
              <w:pStyle w:val="TableRowCentered"/>
              <w:jc w:val="left"/>
              <w:rPr>
                <w:rFonts w:ascii="Gill Sans MT" w:hAnsi="Gill Sans MT"/>
                <w:szCs w:val="24"/>
              </w:rPr>
            </w:pPr>
            <w:r w:rsidRPr="007B7599">
              <w:rPr>
                <w:rFonts w:ascii="Gill Sans MT" w:hAnsi="Gill Sans MT"/>
                <w:szCs w:val="24"/>
              </w:rPr>
              <w:t>5</w:t>
            </w:r>
          </w:p>
        </w:tc>
      </w:tr>
      <w:tr w:rsidR="002F7B79" w14:paraId="7C9BDF0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F5ECF" w14:textId="2F4D828A" w:rsidR="002F7B79" w:rsidRDefault="003E41EF">
            <w:pPr>
              <w:pStyle w:val="TableRow"/>
              <w:rPr>
                <w:sz w:val="22"/>
              </w:rPr>
            </w:pPr>
            <w:r>
              <w:rPr>
                <w:sz w:val="22"/>
              </w:rPr>
              <w:t>Whole staff training on PROACT-</w:t>
            </w:r>
            <w:proofErr w:type="spellStart"/>
            <w:r>
              <w:rPr>
                <w:sz w:val="22"/>
              </w:rPr>
              <w:t>SCIPr</w:t>
            </w:r>
            <w:proofErr w:type="spellEnd"/>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50DBB" w14:textId="4D731E80" w:rsidR="002F7B79" w:rsidRDefault="007B7599">
            <w:pPr>
              <w:pStyle w:val="TableRowCentered"/>
              <w:jc w:val="left"/>
              <w:rPr>
                <w:sz w:val="22"/>
              </w:rPr>
            </w:pPr>
            <w:r w:rsidRPr="003E41EF">
              <w:rPr>
                <w:rFonts w:ascii="Gill Sans MT" w:hAnsi="Gill Sans MT"/>
                <w:szCs w:val="24"/>
              </w:rPr>
              <w:t>EEF toolkit: Both targeted interventions and universal approaches have positive overall effects (+ 4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C934D" w14:textId="4F38DFF5" w:rsidR="002F7B79" w:rsidRPr="007B7599" w:rsidRDefault="007B7599">
            <w:pPr>
              <w:pStyle w:val="TableRowCentered"/>
              <w:jc w:val="left"/>
              <w:rPr>
                <w:rFonts w:ascii="Gill Sans MT" w:hAnsi="Gill Sans MT"/>
                <w:szCs w:val="24"/>
              </w:rPr>
            </w:pPr>
            <w:r w:rsidRPr="007B7599">
              <w:rPr>
                <w:rFonts w:ascii="Gill Sans MT" w:hAnsi="Gill Sans MT"/>
                <w:szCs w:val="24"/>
              </w:rPr>
              <w:t>5</w:t>
            </w:r>
          </w:p>
        </w:tc>
      </w:tr>
      <w:tr w:rsidR="003E41EF" w14:paraId="2637501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B9EB0" w14:textId="77777777" w:rsidR="003E41EF" w:rsidRPr="007B7599" w:rsidRDefault="003E41EF" w:rsidP="003E41EF">
            <w:pPr>
              <w:pStyle w:val="TableRow"/>
              <w:spacing w:after="120"/>
              <w:ind w:left="29"/>
              <w:rPr>
                <w:rFonts w:ascii="Gill Sans MT" w:hAnsi="Gill Sans MT"/>
              </w:rPr>
            </w:pPr>
            <w:r w:rsidRPr="007B7599">
              <w:rPr>
                <w:rFonts w:ascii="Gill Sans MT" w:hAnsi="Gill Sans MT"/>
              </w:rPr>
              <w:t xml:space="preserve">Embedding principles of good practice set out in the DfE’s </w:t>
            </w:r>
            <w:hyperlink r:id="rId25" w:history="1">
              <w:r w:rsidRPr="007B7599">
                <w:rPr>
                  <w:rFonts w:ascii="Gill Sans MT" w:hAnsi="Gill Sans MT"/>
                </w:rPr>
                <w:t>Improving School Attendance</w:t>
              </w:r>
            </w:hyperlink>
            <w:r w:rsidRPr="007B7599">
              <w:rPr>
                <w:rFonts w:ascii="Gill Sans MT" w:hAnsi="Gill Sans MT"/>
              </w:rPr>
              <w:t xml:space="preserve"> advice.</w:t>
            </w:r>
          </w:p>
          <w:p w14:paraId="4B2E0122" w14:textId="62B3AFE2" w:rsidR="003E41EF" w:rsidRPr="007B7599" w:rsidRDefault="003E41EF" w:rsidP="003E41EF">
            <w:pPr>
              <w:pStyle w:val="TableRow"/>
              <w:rPr>
                <w:rFonts w:ascii="Gill Sans MT" w:hAnsi="Gill Sans MT"/>
              </w:rPr>
            </w:pPr>
            <w:r w:rsidRPr="007B7599">
              <w:rPr>
                <w:rFonts w:ascii="Gill Sans MT" w:hAnsi="Gill Sans MT"/>
              </w:rPr>
              <w:t xml:space="preserve">This will involve training and release time for staff to develop and implement new procedures and appointing attendance/support officers to improve attendance.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E5170" w14:textId="226F6B29" w:rsidR="003E41EF" w:rsidRPr="007B7599" w:rsidRDefault="003E41EF" w:rsidP="003E41EF">
            <w:pPr>
              <w:pStyle w:val="TableRowCentered"/>
              <w:jc w:val="left"/>
              <w:rPr>
                <w:rFonts w:ascii="Gill Sans MT" w:hAnsi="Gill Sans MT"/>
                <w:szCs w:val="24"/>
              </w:rPr>
            </w:pPr>
            <w:r w:rsidRPr="007B7599">
              <w:rPr>
                <w:rFonts w:ascii="Gill Sans MT" w:hAnsi="Gill Sans MT"/>
                <w:szCs w:val="24"/>
              </w:rPr>
              <w:t xml:space="preserve">The DfE guidance has been informed by engagement with schools that have significantly reduced levels of absence and persistent absence.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71897" w14:textId="276ED99D" w:rsidR="003E41EF" w:rsidRPr="007B7599" w:rsidRDefault="003E41EF" w:rsidP="003E41EF">
            <w:pPr>
              <w:pStyle w:val="TableRowCentered"/>
              <w:jc w:val="left"/>
              <w:rPr>
                <w:rFonts w:ascii="Gill Sans MT" w:hAnsi="Gill Sans MT"/>
                <w:szCs w:val="24"/>
              </w:rPr>
            </w:pPr>
            <w:r w:rsidRPr="007B7599">
              <w:rPr>
                <w:rFonts w:ascii="Gill Sans MT" w:hAnsi="Gill Sans MT"/>
                <w:szCs w:val="24"/>
              </w:rPr>
              <w:t>6</w:t>
            </w:r>
          </w:p>
        </w:tc>
      </w:tr>
      <w:tr w:rsidR="0071759A" w14:paraId="6CFE7E1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ED5FB" w14:textId="77777777" w:rsidR="0071759A" w:rsidRPr="007B7599" w:rsidRDefault="0071759A" w:rsidP="0071759A">
            <w:pPr>
              <w:suppressAutoHyphens w:val="0"/>
              <w:autoSpaceDN/>
              <w:spacing w:before="60" w:after="60" w:line="240" w:lineRule="auto"/>
              <w:ind w:left="29" w:right="57"/>
              <w:rPr>
                <w:rFonts w:ascii="Gill Sans MT" w:hAnsi="Gill Sans MT"/>
              </w:rPr>
            </w:pPr>
            <w:r w:rsidRPr="007B7599">
              <w:rPr>
                <w:rFonts w:ascii="Gill Sans MT" w:hAnsi="Gill Sans MT"/>
              </w:rPr>
              <w:t>Contingency fund for acute issues.</w:t>
            </w:r>
          </w:p>
          <w:p w14:paraId="6B664A5D" w14:textId="77777777" w:rsidR="0071759A" w:rsidRPr="007B7599" w:rsidRDefault="0071759A" w:rsidP="0071759A">
            <w:pPr>
              <w:pStyle w:val="TableRow"/>
              <w:spacing w:after="120"/>
              <w:ind w:left="29"/>
              <w:rPr>
                <w:rFonts w:ascii="Gill Sans MT" w:hAnsi="Gill Sans MT"/>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FD43C" w14:textId="7E43CBE2" w:rsidR="0071759A" w:rsidRPr="007B7599" w:rsidRDefault="0071759A" w:rsidP="0071759A">
            <w:pPr>
              <w:pStyle w:val="TableRowCentered"/>
              <w:jc w:val="left"/>
              <w:rPr>
                <w:rFonts w:ascii="Gill Sans MT" w:hAnsi="Gill Sans MT"/>
                <w:szCs w:val="24"/>
              </w:rPr>
            </w:pPr>
            <w:r w:rsidRPr="007B7599">
              <w:rPr>
                <w:rFonts w:ascii="Gill Sans MT" w:hAnsi="Gill Sans MT"/>
                <w:szCs w:val="24"/>
              </w:rPr>
              <w:t>Based on our experiences and those of similar schools to ours, we have identified a need to set a small amount of funding aside to respond quickly to needs that have not yet been identified.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E4C8" w14:textId="09F19BCF" w:rsidR="0071759A" w:rsidRPr="007B7599" w:rsidRDefault="0071759A" w:rsidP="0071759A">
            <w:pPr>
              <w:pStyle w:val="TableRowCentered"/>
              <w:jc w:val="left"/>
              <w:rPr>
                <w:rFonts w:ascii="Gill Sans MT" w:hAnsi="Gill Sans MT"/>
                <w:szCs w:val="24"/>
              </w:rPr>
            </w:pPr>
            <w:r w:rsidRPr="007B7599">
              <w:rPr>
                <w:rFonts w:ascii="Gill Sans MT" w:hAnsi="Gill Sans MT"/>
                <w:szCs w:val="24"/>
              </w:rPr>
              <w:t>All</w:t>
            </w:r>
          </w:p>
        </w:tc>
      </w:tr>
    </w:tbl>
    <w:p w14:paraId="2A7D5540" w14:textId="77777777" w:rsidR="00E66558" w:rsidRDefault="00E66558">
      <w:pPr>
        <w:spacing w:before="240" w:after="0"/>
        <w:rPr>
          <w:b/>
          <w:bCs/>
          <w:color w:val="104F75"/>
          <w:sz w:val="28"/>
          <w:szCs w:val="28"/>
        </w:rPr>
      </w:pPr>
    </w:p>
    <w:p w14:paraId="2A7D5541" w14:textId="4269ABF2" w:rsidR="00E66558" w:rsidRDefault="00483781" w:rsidP="00120AB1">
      <w:r>
        <w:rPr>
          <w:b/>
          <w:bCs/>
          <w:color w:val="104F75"/>
          <w:sz w:val="28"/>
          <w:szCs w:val="28"/>
        </w:rPr>
        <w:t>Total budgeted cost: £176,165</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7777777" w:rsidR="00E66558" w:rsidRDefault="009D71E8">
      <w: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rsidTr="4B02D9C4">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AAFD07" w14:textId="28767609" w:rsidR="00C639CA" w:rsidRDefault="00C639CA" w:rsidP="00C639CA">
            <w:pPr>
              <w:pStyle w:val="NormalWeb"/>
              <w:shd w:val="clear" w:color="auto" w:fill="FFFFFF"/>
              <w:spacing w:before="0" w:beforeAutospacing="0" w:after="300" w:afterAutospacing="0"/>
              <w:rPr>
                <w:rFonts w:ascii="Arial" w:hAnsi="Arial" w:cs="Arial"/>
                <w:color w:val="0B0C0C"/>
              </w:rPr>
            </w:pPr>
            <w:r>
              <w:rPr>
                <w:rFonts w:ascii="Arial" w:hAnsi="Arial" w:cs="Arial"/>
                <w:color w:val="0B0C0C"/>
              </w:rPr>
              <w:t>“P</w:t>
            </w:r>
            <w:r>
              <w:rPr>
                <w:rFonts w:ascii="Arial" w:hAnsi="Arial" w:cs="Arial"/>
                <w:color w:val="0B0C0C"/>
              </w:rPr>
              <w:t>upils included in the 2021/22 KS2 and KS4 school performance data may have experienced varying levels of disruption to their schooling due to the pandemic.</w:t>
            </w:r>
          </w:p>
          <w:p w14:paraId="41B9B59B" w14:textId="52A4B1E2" w:rsidR="00C639CA" w:rsidRDefault="00C639CA" w:rsidP="00C639CA">
            <w:pPr>
              <w:pStyle w:val="NormalWeb"/>
              <w:shd w:val="clear" w:color="auto" w:fill="FFFFFF"/>
              <w:spacing w:before="0" w:beforeAutospacing="0" w:after="300" w:afterAutospacing="0"/>
              <w:rPr>
                <w:rFonts w:ascii="Arial" w:hAnsi="Arial" w:cs="Arial"/>
                <w:color w:val="0B0C0C"/>
              </w:rPr>
            </w:pPr>
            <w:r>
              <w:rPr>
                <w:rFonts w:ascii="Arial" w:hAnsi="Arial" w:cs="Arial"/>
                <w:color w:val="0B0C0C"/>
              </w:rPr>
              <w:t>We do not recommend making direct comparisons with data from previous years or between schools or colleges.</w:t>
            </w:r>
            <w:r>
              <w:rPr>
                <w:rFonts w:ascii="Arial" w:hAnsi="Arial" w:cs="Arial"/>
                <w:color w:val="0B0C0C"/>
              </w:rPr>
              <w:t>”</w:t>
            </w:r>
          </w:p>
          <w:p w14:paraId="162043CB" w14:textId="4270CF2E" w:rsidR="00C639CA" w:rsidRDefault="00C639CA" w:rsidP="00C639CA">
            <w:pPr>
              <w:pStyle w:val="NormalWeb"/>
              <w:shd w:val="clear" w:color="auto" w:fill="FFFFFF"/>
              <w:spacing w:before="0" w:beforeAutospacing="0" w:after="300" w:afterAutospacing="0"/>
              <w:rPr>
                <w:rFonts w:ascii="Arial" w:hAnsi="Arial" w:cs="Arial"/>
                <w:color w:val="0B0C0C"/>
              </w:rPr>
            </w:pPr>
            <w:proofErr w:type="gramStart"/>
            <w:r>
              <w:rPr>
                <w:rFonts w:ascii="Arial" w:hAnsi="Arial" w:cs="Arial"/>
                <w:color w:val="0B0C0C"/>
              </w:rPr>
              <w:t>However</w:t>
            </w:r>
            <w:proofErr w:type="gramEnd"/>
            <w:r>
              <w:rPr>
                <w:rFonts w:ascii="Arial" w:hAnsi="Arial" w:cs="Arial"/>
                <w:color w:val="0B0C0C"/>
              </w:rPr>
              <w:t xml:space="preserve"> our internal data would suggest that the pandemic had a greater impact on our disadvantaged pupils than non-disadvantaged.</w:t>
            </w:r>
          </w:p>
          <w:p w14:paraId="648CF277" w14:textId="77777777" w:rsidR="00E66558" w:rsidRDefault="00C639CA" w:rsidP="4B02D9C4">
            <w:pPr>
              <w:spacing w:before="120"/>
            </w:pPr>
            <w:r>
              <w:t>Actions in addition to those in the strategy include:</w:t>
            </w:r>
          </w:p>
          <w:p w14:paraId="386F1371" w14:textId="77777777" w:rsidR="00C639CA" w:rsidRDefault="00C639CA" w:rsidP="00C639CA">
            <w:pPr>
              <w:pStyle w:val="ListParagraph"/>
              <w:numPr>
                <w:ilvl w:val="0"/>
                <w:numId w:val="14"/>
              </w:numPr>
              <w:spacing w:before="120"/>
            </w:pPr>
            <w:r>
              <w:t>Introduction of Pathways to Read and Write (with a large focus on vocabulary)</w:t>
            </w:r>
          </w:p>
          <w:p w14:paraId="27371066" w14:textId="77777777" w:rsidR="00C639CA" w:rsidRDefault="00C639CA" w:rsidP="00C639CA">
            <w:pPr>
              <w:pStyle w:val="ListParagraph"/>
              <w:numPr>
                <w:ilvl w:val="0"/>
                <w:numId w:val="14"/>
              </w:numPr>
              <w:spacing w:before="120"/>
            </w:pPr>
            <w:r>
              <w:t>Introduction of extended Monster Phonics scheme, with significant additional training</w:t>
            </w:r>
          </w:p>
          <w:p w14:paraId="0B721CC2" w14:textId="77777777" w:rsidR="00C639CA" w:rsidRDefault="00C639CA" w:rsidP="00C639CA">
            <w:pPr>
              <w:pStyle w:val="ListParagraph"/>
              <w:numPr>
                <w:ilvl w:val="0"/>
                <w:numId w:val="14"/>
              </w:numPr>
              <w:spacing w:before="120"/>
            </w:pPr>
            <w:r>
              <w:t>Work with the Behaviour Hub programme</w:t>
            </w:r>
          </w:p>
          <w:p w14:paraId="2613738C" w14:textId="77777777" w:rsidR="00C639CA" w:rsidRDefault="00C639CA" w:rsidP="00C639CA">
            <w:pPr>
              <w:pStyle w:val="ListParagraph"/>
              <w:numPr>
                <w:ilvl w:val="0"/>
                <w:numId w:val="14"/>
              </w:numPr>
              <w:spacing w:before="120"/>
            </w:pPr>
            <w:r>
              <w:t>Significant funding of Schools Led Tutoring to support with COVID catch-up</w:t>
            </w:r>
          </w:p>
          <w:p w14:paraId="09F609D6" w14:textId="74FFE1EF" w:rsidR="000D54F4" w:rsidRDefault="000D54F4" w:rsidP="00C639CA">
            <w:pPr>
              <w:pStyle w:val="ListParagraph"/>
              <w:numPr>
                <w:ilvl w:val="0"/>
                <w:numId w:val="14"/>
              </w:numPr>
              <w:spacing w:before="120"/>
            </w:pPr>
            <w:r>
              <w:t>Significantly improved and extended, tiered approach to wellbeing / mental health support within school (including trained Mental Health lead)</w:t>
            </w:r>
            <w:r w:rsidR="003C4CC4">
              <w:t xml:space="preserve"> – measured through the Good Childhood Index</w:t>
            </w:r>
            <w:bookmarkStart w:id="17" w:name="_GoBack"/>
            <w:bookmarkEnd w:id="17"/>
          </w:p>
          <w:p w14:paraId="2A7D5546" w14:textId="7ED6A27C" w:rsidR="000D54F4" w:rsidRDefault="000D54F4" w:rsidP="00C639CA">
            <w:pPr>
              <w:pStyle w:val="ListParagraph"/>
              <w:numPr>
                <w:ilvl w:val="0"/>
                <w:numId w:val="14"/>
              </w:numPr>
              <w:spacing w:before="120"/>
            </w:pPr>
            <w:r>
              <w:t>Significant changes to the curriculum structure, including the introduction of unifying key themes</w:t>
            </w: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lastRenderedPageBreak/>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77777777" w:rsidR="00E66558" w:rsidRDefault="00E66558">
            <w:pPr>
              <w:pStyle w:val="TableRowCentered"/>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77777777" w:rsidR="00E66558" w:rsidRDefault="00E66558">
            <w:pPr>
              <w:pStyle w:val="TableRowCentered"/>
              <w:jc w:val="left"/>
            </w:pPr>
          </w:p>
        </w:tc>
      </w:tr>
      <w:bookmarkEnd w:id="18"/>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4"/>
      <w:bookmarkEnd w:id="15"/>
      <w:bookmarkEnd w:id="16"/>
    </w:tbl>
    <w:p w14:paraId="2A7D5564" w14:textId="77777777" w:rsidR="00E66558" w:rsidRDefault="00E66558"/>
    <w:sectPr w:rsidR="00E66558">
      <w:headerReference w:type="default" r:id="rId26"/>
      <w:footerReference w:type="default" r:id="rId2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11CA58CD" w:rsidR="005E28A4" w:rsidRDefault="009D71E8">
    <w:pPr>
      <w:pStyle w:val="Footer"/>
      <w:ind w:firstLine="4513"/>
    </w:pPr>
    <w:r>
      <w:fldChar w:fldCharType="begin"/>
    </w:r>
    <w:r>
      <w:instrText xml:space="preserve"> PAGE </w:instrText>
    </w:r>
    <w:r>
      <w:fldChar w:fldCharType="separate"/>
    </w:r>
    <w:r w:rsidR="00B24F5A">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5E28A4" w:rsidRDefault="003C4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E887D2B"/>
    <w:multiLevelType w:val="hybridMultilevel"/>
    <w:tmpl w:val="44ACD70A"/>
    <w:lvl w:ilvl="0" w:tplc="7C3EF504">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6"/>
  </w:num>
  <w:num w:numId="5">
    <w:abstractNumId w:val="0"/>
  </w:num>
  <w:num w:numId="6">
    <w:abstractNumId w:val="7"/>
  </w:num>
  <w:num w:numId="7">
    <w:abstractNumId w:val="9"/>
  </w:num>
  <w:num w:numId="8">
    <w:abstractNumId w:val="13"/>
  </w:num>
  <w:num w:numId="9">
    <w:abstractNumId w:val="11"/>
  </w:num>
  <w:num w:numId="10">
    <w:abstractNumId w:val="10"/>
  </w:num>
  <w:num w:numId="11">
    <w:abstractNumId w:val="3"/>
  </w:num>
  <w:num w:numId="12">
    <w:abstractNumId w:val="12"/>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66B73"/>
    <w:rsid w:val="000D54F4"/>
    <w:rsid w:val="00120AB1"/>
    <w:rsid w:val="002F7B79"/>
    <w:rsid w:val="003C2F62"/>
    <w:rsid w:val="003C4CC4"/>
    <w:rsid w:val="003E41EF"/>
    <w:rsid w:val="004044AA"/>
    <w:rsid w:val="00452BCC"/>
    <w:rsid w:val="00483781"/>
    <w:rsid w:val="00655C58"/>
    <w:rsid w:val="006E7FB1"/>
    <w:rsid w:val="0071759A"/>
    <w:rsid w:val="00741B9E"/>
    <w:rsid w:val="007A1E97"/>
    <w:rsid w:val="007B7599"/>
    <w:rsid w:val="007C2F04"/>
    <w:rsid w:val="0081299A"/>
    <w:rsid w:val="009D71E8"/>
    <w:rsid w:val="00A3436A"/>
    <w:rsid w:val="00B00418"/>
    <w:rsid w:val="00B24F5A"/>
    <w:rsid w:val="00BD5B99"/>
    <w:rsid w:val="00C639CA"/>
    <w:rsid w:val="00CE4839"/>
    <w:rsid w:val="00D33FE5"/>
    <w:rsid w:val="00DC2C0D"/>
    <w:rsid w:val="00DD7B3D"/>
    <w:rsid w:val="00E64B6B"/>
    <w:rsid w:val="00E66558"/>
    <w:rsid w:val="00FE7347"/>
    <w:rsid w:val="02FDFF22"/>
    <w:rsid w:val="06C18531"/>
    <w:rsid w:val="091F3176"/>
    <w:rsid w:val="0C2DF06B"/>
    <w:rsid w:val="10360609"/>
    <w:rsid w:val="10544A3A"/>
    <w:rsid w:val="11C3228D"/>
    <w:rsid w:val="11CC15CF"/>
    <w:rsid w:val="165E817A"/>
    <w:rsid w:val="171C0945"/>
    <w:rsid w:val="19552008"/>
    <w:rsid w:val="196271F8"/>
    <w:rsid w:val="1975C402"/>
    <w:rsid w:val="1DE37DED"/>
    <w:rsid w:val="1DF348D0"/>
    <w:rsid w:val="1E03D42D"/>
    <w:rsid w:val="1FE6E7FE"/>
    <w:rsid w:val="1FF80ECD"/>
    <w:rsid w:val="204D27CE"/>
    <w:rsid w:val="2116B54E"/>
    <w:rsid w:val="2197B3FF"/>
    <w:rsid w:val="25395220"/>
    <w:rsid w:val="2AB23F41"/>
    <w:rsid w:val="2E115A20"/>
    <w:rsid w:val="2FD58AF0"/>
    <w:rsid w:val="31EF2F35"/>
    <w:rsid w:val="32C51272"/>
    <w:rsid w:val="331C66C5"/>
    <w:rsid w:val="35867F52"/>
    <w:rsid w:val="3AE4C874"/>
    <w:rsid w:val="3E271842"/>
    <w:rsid w:val="3E36B5FC"/>
    <w:rsid w:val="3E642D85"/>
    <w:rsid w:val="3E89DAF6"/>
    <w:rsid w:val="4377F028"/>
    <w:rsid w:val="4607D48D"/>
    <w:rsid w:val="4764A6ED"/>
    <w:rsid w:val="48329C20"/>
    <w:rsid w:val="49B617EC"/>
    <w:rsid w:val="4A44CB27"/>
    <w:rsid w:val="4B02D9C4"/>
    <w:rsid w:val="4BA2B930"/>
    <w:rsid w:val="4C1020AF"/>
    <w:rsid w:val="4C3DBDBA"/>
    <w:rsid w:val="4C7A87BE"/>
    <w:rsid w:val="4D635DC8"/>
    <w:rsid w:val="4D7C6BE9"/>
    <w:rsid w:val="50F6788B"/>
    <w:rsid w:val="51721B48"/>
    <w:rsid w:val="530DEBA9"/>
    <w:rsid w:val="5450BD25"/>
    <w:rsid w:val="54F8CA93"/>
    <w:rsid w:val="557EC9CC"/>
    <w:rsid w:val="5596B5E0"/>
    <w:rsid w:val="59242E48"/>
    <w:rsid w:val="5ABFFEA9"/>
    <w:rsid w:val="5BE5BB33"/>
    <w:rsid w:val="5C8132C0"/>
    <w:rsid w:val="5DDE770E"/>
    <w:rsid w:val="5E8BCD2F"/>
    <w:rsid w:val="5E9257E6"/>
    <w:rsid w:val="5F11BAEC"/>
    <w:rsid w:val="5F5AFB39"/>
    <w:rsid w:val="607DF2ED"/>
    <w:rsid w:val="6239FF73"/>
    <w:rsid w:val="62BB4BD9"/>
    <w:rsid w:val="6377EB61"/>
    <w:rsid w:val="638BBE96"/>
    <w:rsid w:val="64FB025A"/>
    <w:rsid w:val="659A7A6A"/>
    <w:rsid w:val="694E5F88"/>
    <w:rsid w:val="6A14ECA8"/>
    <w:rsid w:val="6C049525"/>
    <w:rsid w:val="6C7A8E2D"/>
    <w:rsid w:val="6EBACAC2"/>
    <w:rsid w:val="6EFA3859"/>
    <w:rsid w:val="71DC368E"/>
    <w:rsid w:val="73A2A691"/>
    <w:rsid w:val="76F36FB0"/>
    <w:rsid w:val="79B0E067"/>
    <w:rsid w:val="7A11E815"/>
    <w:rsid w:val="7A7F9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Spacing">
    <w:name w:val="No Spacing"/>
    <w:uiPriority w:val="1"/>
    <w:qFormat/>
  </w:style>
  <w:style w:type="paragraph" w:styleId="NormalWeb">
    <w:name w:val="Normal (Web)"/>
    <w:basedOn w:val="Normal"/>
    <w:uiPriority w:val="99"/>
    <w:semiHidden/>
    <w:unhideWhenUsed/>
    <w:rsid w:val="00C639CA"/>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80427">
      <w:bodyDiv w:val="1"/>
      <w:marLeft w:val="0"/>
      <w:marRight w:val="0"/>
      <w:marTop w:val="0"/>
      <w:marBottom w:val="0"/>
      <w:divBdr>
        <w:top w:val="none" w:sz="0" w:space="0" w:color="auto"/>
        <w:left w:val="none" w:sz="0" w:space="0" w:color="auto"/>
        <w:bottom w:val="none" w:sz="0" w:space="0" w:color="auto"/>
        <w:right w:val="none" w:sz="0" w:space="0" w:color="auto"/>
      </w:divBdr>
    </w:div>
    <w:div w:id="1828285434">
      <w:bodyDiv w:val="1"/>
      <w:marLeft w:val="0"/>
      <w:marRight w:val="0"/>
      <w:marTop w:val="0"/>
      <w:marBottom w:val="0"/>
      <w:divBdr>
        <w:top w:val="none" w:sz="0" w:space="0" w:color="auto"/>
        <w:left w:val="none" w:sz="0" w:space="0" w:color="auto"/>
        <w:bottom w:val="none" w:sz="0" w:space="0" w:color="auto"/>
        <w:right w:val="none" w:sz="0" w:space="0" w:color="auto"/>
      </w:divBdr>
    </w:div>
    <w:div w:id="2124037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geoffpetty.com/for-team-leaders/supported-experiment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www.gov.uk/government/publications/school-attendance/framework-for-securing-full-attendance-actions-for-schools-and-local-authorities"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gov.uk/government/publications/choosing-a-phonics-teaching-programme"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educationendowmentfoundation.org.uk/evidence-summaries/teaching-learning-toolkit/oral-language-interventions/" TargetMode="Externa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www.highfieldhall.derbyshire.sch.uk/our-curriculu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educationendowmentfoundation.org.uk/tools/assessing-and-monitoring-pupil-progress/testing/standardised-test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2439</Words>
  <Characters>13905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Mike Bywaters</cp:lastModifiedBy>
  <cp:revision>5</cp:revision>
  <cp:lastPrinted>2021-11-16T09:30:00Z</cp:lastPrinted>
  <dcterms:created xsi:type="dcterms:W3CDTF">2023-02-07T15:13:00Z</dcterms:created>
  <dcterms:modified xsi:type="dcterms:W3CDTF">2023-02-07T15:30:00Z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